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7B" w:rsidRPr="00C86463" w:rsidRDefault="00D7087B" w:rsidP="00D7087B">
      <w:pPr>
        <w:jc w:val="center"/>
        <w:rPr>
          <w:rFonts w:ascii="Arial" w:hAnsi="Arial" w:cs="Arial"/>
          <w:b/>
          <w:color w:val="538135" w:themeColor="accent6" w:themeShade="BF"/>
          <w:sz w:val="19"/>
          <w:szCs w:val="19"/>
        </w:rPr>
      </w:pPr>
      <w:r w:rsidRPr="00C86463">
        <w:rPr>
          <w:rFonts w:ascii="Arial" w:hAnsi="Arial" w:cs="Arial"/>
          <w:b/>
          <w:color w:val="538135" w:themeColor="accent6" w:themeShade="BF"/>
          <w:sz w:val="19"/>
          <w:szCs w:val="19"/>
        </w:rPr>
        <w:t>Decreto publicado en el POE 31-12-2016</w:t>
      </w:r>
    </w:p>
    <w:p w:rsidR="00D7087B" w:rsidRPr="00C86463" w:rsidRDefault="00D7087B" w:rsidP="00D7087B">
      <w:pPr>
        <w:jc w:val="center"/>
        <w:rPr>
          <w:rFonts w:ascii="Arial" w:hAnsi="Arial" w:cs="Arial"/>
          <w:b/>
          <w:sz w:val="19"/>
          <w:szCs w:val="19"/>
        </w:rPr>
      </w:pPr>
      <w:r w:rsidRPr="00C86463">
        <w:rPr>
          <w:rFonts w:ascii="Arial" w:hAnsi="Arial" w:cs="Arial"/>
          <w:b/>
          <w:sz w:val="19"/>
          <w:szCs w:val="19"/>
        </w:rPr>
        <w:t xml:space="preserve">TEXTO VIGENTE </w:t>
      </w:r>
    </w:p>
    <w:p w:rsidR="00D7087B" w:rsidRPr="00C86463" w:rsidRDefault="00EA7B9A" w:rsidP="00D7087B">
      <w:pPr>
        <w:jc w:val="center"/>
        <w:rPr>
          <w:rFonts w:ascii="Arial" w:hAnsi="Arial" w:cs="Arial"/>
          <w:b/>
          <w:color w:val="FF0000"/>
          <w:sz w:val="19"/>
          <w:szCs w:val="19"/>
        </w:rPr>
      </w:pPr>
      <w:r>
        <w:rPr>
          <w:rFonts w:ascii="Arial" w:hAnsi="Arial" w:cs="Arial"/>
          <w:b/>
          <w:color w:val="FF0000"/>
          <w:sz w:val="19"/>
          <w:szCs w:val="19"/>
        </w:rPr>
        <w:t>Última reforma 28-01-2017</w:t>
      </w:r>
    </w:p>
    <w:p w:rsidR="00FA084E" w:rsidRPr="00C86463" w:rsidRDefault="00FA084E" w:rsidP="00FA084E">
      <w:pPr>
        <w:spacing w:after="0" w:line="240" w:lineRule="auto"/>
        <w:jc w:val="both"/>
        <w:rPr>
          <w:rFonts w:ascii="Arial" w:hAnsi="Arial" w:cs="Arial"/>
          <w:sz w:val="19"/>
          <w:szCs w:val="19"/>
        </w:rPr>
      </w:pPr>
      <w:bookmarkStart w:id="0" w:name="_GoBack"/>
      <w:bookmarkEnd w:id="0"/>
    </w:p>
    <w:p w:rsidR="00FA084E" w:rsidRPr="00C86463" w:rsidRDefault="00FA084E" w:rsidP="00FA084E">
      <w:pPr>
        <w:pStyle w:val="Ttulo2"/>
        <w:spacing w:before="0" w:line="240" w:lineRule="auto"/>
        <w:ind w:left="851" w:right="-284" w:hanging="851"/>
        <w:jc w:val="center"/>
        <w:rPr>
          <w:rFonts w:ascii="Arial" w:hAnsi="Arial" w:cs="Arial"/>
          <w:color w:val="auto"/>
          <w:sz w:val="19"/>
          <w:szCs w:val="19"/>
        </w:rPr>
      </w:pPr>
      <w:r w:rsidRPr="00C86463">
        <w:rPr>
          <w:rFonts w:ascii="Arial" w:hAnsi="Arial" w:cs="Arial"/>
          <w:color w:val="auto"/>
          <w:sz w:val="19"/>
          <w:szCs w:val="19"/>
        </w:rPr>
        <w:t>Decreto de Presupuesto de Egresos del Estado de Oaxaca para el ejercicio fiscal 2017</w:t>
      </w:r>
    </w:p>
    <w:p w:rsidR="00FA084E" w:rsidRPr="00C86463" w:rsidRDefault="00FA084E" w:rsidP="00197EBB">
      <w:pPr>
        <w:spacing w:after="0" w:line="240" w:lineRule="auto"/>
        <w:contextualSpacing/>
        <w:jc w:val="center"/>
        <w:rPr>
          <w:rFonts w:ascii="Arial" w:hAnsi="Arial" w:cs="Arial"/>
          <w:b/>
          <w:sz w:val="19"/>
          <w:szCs w:val="19"/>
        </w:rPr>
      </w:pPr>
    </w:p>
    <w:p w:rsidR="00D349C2" w:rsidRPr="00C86463" w:rsidRDefault="00D349C2" w:rsidP="00197EBB">
      <w:pPr>
        <w:spacing w:after="0" w:line="240" w:lineRule="auto"/>
        <w:contextualSpacing/>
        <w:jc w:val="center"/>
        <w:rPr>
          <w:rFonts w:ascii="Arial" w:hAnsi="Arial" w:cs="Arial"/>
          <w:b/>
          <w:sz w:val="19"/>
          <w:szCs w:val="19"/>
        </w:rPr>
      </w:pPr>
      <w:r w:rsidRPr="00C86463">
        <w:rPr>
          <w:rFonts w:ascii="Arial" w:hAnsi="Arial" w:cs="Arial"/>
          <w:b/>
          <w:sz w:val="19"/>
          <w:szCs w:val="19"/>
        </w:rPr>
        <w:t>Título Primero</w:t>
      </w:r>
    </w:p>
    <w:p w:rsidR="00D349C2" w:rsidRPr="00C86463" w:rsidRDefault="00D349C2" w:rsidP="00197EBB">
      <w:pPr>
        <w:spacing w:after="0" w:line="240" w:lineRule="auto"/>
        <w:contextualSpacing/>
        <w:jc w:val="center"/>
        <w:rPr>
          <w:rFonts w:ascii="Arial" w:hAnsi="Arial" w:cs="Arial"/>
          <w:b/>
          <w:sz w:val="19"/>
          <w:szCs w:val="19"/>
        </w:rPr>
      </w:pPr>
      <w:r w:rsidRPr="00C86463">
        <w:rPr>
          <w:rFonts w:ascii="Arial" w:hAnsi="Arial" w:cs="Arial"/>
          <w:b/>
          <w:sz w:val="19"/>
          <w:szCs w:val="19"/>
        </w:rPr>
        <w:t>Disposiciones Generales</w:t>
      </w:r>
    </w:p>
    <w:p w:rsidR="00D349C2" w:rsidRPr="00C86463" w:rsidRDefault="00D349C2" w:rsidP="00197EBB">
      <w:pPr>
        <w:spacing w:after="0" w:line="240" w:lineRule="auto"/>
        <w:contextualSpacing/>
        <w:jc w:val="both"/>
        <w:rPr>
          <w:rFonts w:ascii="Arial" w:hAnsi="Arial" w:cs="Arial"/>
          <w:b/>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w:t>
      </w:r>
      <w:r w:rsidRPr="00C86463">
        <w:rPr>
          <w:rFonts w:ascii="Arial" w:hAnsi="Arial" w:cs="Arial"/>
          <w:sz w:val="19"/>
          <w:szCs w:val="19"/>
        </w:rPr>
        <w:t xml:space="preserve"> El ejercicio, control y evaluación de resultados del gasto público estatal para el ejercicio fiscal 2017, se realizará conforme a lo establecido en las Leyes de Coordinación Fiscal, Estatal de Presupuesto y Responsabilidad Hacendaria y su Reglamento, de Coordinación Fiscal para el Estado de Oaxaca, de Deuda Pública, de Fiscalización Superior </w:t>
      </w:r>
      <w:r w:rsidR="00BB06D8" w:rsidRPr="00C86463">
        <w:rPr>
          <w:rFonts w:ascii="Arial" w:hAnsi="Arial" w:cs="Arial"/>
          <w:sz w:val="19"/>
          <w:szCs w:val="19"/>
        </w:rPr>
        <w:t>d</w:t>
      </w:r>
      <w:r w:rsidRPr="00C86463">
        <w:rPr>
          <w:rFonts w:ascii="Arial" w:hAnsi="Arial" w:cs="Arial"/>
          <w:sz w:val="19"/>
          <w:szCs w:val="19"/>
        </w:rPr>
        <w:t>el Estado</w:t>
      </w:r>
      <w:r w:rsidR="00BB06D8" w:rsidRPr="00C86463">
        <w:rPr>
          <w:rFonts w:ascii="Arial" w:hAnsi="Arial" w:cs="Arial"/>
          <w:sz w:val="19"/>
          <w:szCs w:val="19"/>
        </w:rPr>
        <w:t xml:space="preserve"> de Oaxaca</w:t>
      </w:r>
      <w:r w:rsidRPr="00C86463">
        <w:rPr>
          <w:rFonts w:ascii="Arial" w:hAnsi="Arial" w:cs="Arial"/>
          <w:sz w:val="19"/>
          <w:szCs w:val="19"/>
        </w:rPr>
        <w:t xml:space="preserve">, </w:t>
      </w:r>
      <w:r w:rsidR="00C4087C" w:rsidRPr="00C86463">
        <w:rPr>
          <w:rFonts w:ascii="Arial" w:hAnsi="Arial" w:cs="Arial"/>
          <w:sz w:val="19"/>
          <w:szCs w:val="19"/>
        </w:rPr>
        <w:t>de</w:t>
      </w:r>
      <w:r w:rsidRPr="00C86463">
        <w:rPr>
          <w:rFonts w:ascii="Arial" w:hAnsi="Arial" w:cs="Arial"/>
          <w:sz w:val="19"/>
          <w:szCs w:val="19"/>
        </w:rPr>
        <w:t xml:space="preserve"> Adquisiciones, </w:t>
      </w:r>
      <w:r w:rsidR="00C4087C" w:rsidRPr="00C86463">
        <w:rPr>
          <w:rFonts w:ascii="Arial" w:hAnsi="Arial" w:cs="Arial"/>
          <w:sz w:val="19"/>
          <w:szCs w:val="19"/>
        </w:rPr>
        <w:t xml:space="preserve">Enajenaciones, </w:t>
      </w:r>
      <w:r w:rsidRPr="00C86463">
        <w:rPr>
          <w:rFonts w:ascii="Arial" w:hAnsi="Arial" w:cs="Arial"/>
          <w:sz w:val="19"/>
          <w:szCs w:val="19"/>
        </w:rPr>
        <w:t>Arrendamientos</w:t>
      </w:r>
      <w:r w:rsidR="00C4087C" w:rsidRPr="00C86463">
        <w:rPr>
          <w:rFonts w:ascii="Arial" w:hAnsi="Arial" w:cs="Arial"/>
          <w:sz w:val="19"/>
          <w:szCs w:val="19"/>
        </w:rPr>
        <w:t>, Prestación de</w:t>
      </w:r>
      <w:r w:rsidRPr="00C86463">
        <w:rPr>
          <w:rFonts w:ascii="Arial" w:hAnsi="Arial" w:cs="Arial"/>
          <w:sz w:val="19"/>
          <w:szCs w:val="19"/>
        </w:rPr>
        <w:t xml:space="preserve"> Servicios</w:t>
      </w:r>
      <w:r w:rsidR="00C4087C" w:rsidRPr="00C86463">
        <w:rPr>
          <w:rFonts w:ascii="Arial" w:hAnsi="Arial" w:cs="Arial"/>
          <w:sz w:val="19"/>
          <w:szCs w:val="19"/>
        </w:rPr>
        <w:t xml:space="preserve"> y Administración de Bienes Muebles e Inmuebles </w:t>
      </w:r>
      <w:r w:rsidRPr="00C86463">
        <w:rPr>
          <w:rFonts w:ascii="Arial" w:hAnsi="Arial" w:cs="Arial"/>
          <w:sz w:val="19"/>
          <w:szCs w:val="19"/>
        </w:rPr>
        <w:t xml:space="preserve">del Estado de Oaxaca, de Obras Públicas y Servicios Relacionados del Estado de Oaxaca, este Decreto y las demás disposiciones </w:t>
      </w:r>
      <w:r w:rsidR="00B45235" w:rsidRPr="00C86463">
        <w:rPr>
          <w:rFonts w:ascii="Arial" w:hAnsi="Arial" w:cs="Arial"/>
          <w:sz w:val="19"/>
          <w:szCs w:val="19"/>
        </w:rPr>
        <w:t>legales que le sean aplicables.</w:t>
      </w:r>
    </w:p>
    <w:p w:rsidR="00181366" w:rsidRPr="00C86463" w:rsidRDefault="00181366" w:rsidP="00197EBB">
      <w:pPr>
        <w:spacing w:after="0" w:line="240" w:lineRule="auto"/>
        <w:contextualSpacing/>
        <w:jc w:val="both"/>
        <w:rPr>
          <w:rFonts w:ascii="Arial" w:hAnsi="Arial" w:cs="Arial"/>
          <w:sz w:val="19"/>
          <w:szCs w:val="19"/>
        </w:rPr>
      </w:pPr>
    </w:p>
    <w:p w:rsidR="00181366"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La interpretación del presente Decreto, para efectos administrativos y exclusivamente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y su Reglamento. </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167A8">
      <w:pPr>
        <w:spacing w:after="0" w:line="240" w:lineRule="auto"/>
        <w:contextualSpacing/>
        <w:jc w:val="both"/>
        <w:rPr>
          <w:rFonts w:ascii="Arial" w:hAnsi="Arial" w:cs="Arial"/>
          <w:sz w:val="19"/>
          <w:szCs w:val="19"/>
        </w:rPr>
      </w:pPr>
      <w:r w:rsidRPr="00C86463">
        <w:rPr>
          <w:rFonts w:ascii="Arial" w:hAnsi="Arial" w:cs="Arial"/>
          <w:sz w:val="19"/>
          <w:szCs w:val="19"/>
        </w:rPr>
        <w:t>Lo anterior, sin perjuicio de la interpretación que corresponda a otros Poderes del Estado en el ámbito de sus respectivas atribuciones.</w:t>
      </w:r>
    </w:p>
    <w:p w:rsidR="00181366" w:rsidRPr="00C86463" w:rsidRDefault="00181366" w:rsidP="001167A8">
      <w:pPr>
        <w:spacing w:after="0" w:line="240" w:lineRule="auto"/>
        <w:contextualSpacing/>
        <w:jc w:val="both"/>
        <w:rPr>
          <w:rFonts w:ascii="Arial" w:hAnsi="Arial" w:cs="Arial"/>
          <w:sz w:val="19"/>
          <w:szCs w:val="19"/>
        </w:rPr>
      </w:pPr>
    </w:p>
    <w:p w:rsidR="00AB3501" w:rsidRPr="00C86463" w:rsidRDefault="00AB3501" w:rsidP="001167A8">
      <w:pPr>
        <w:spacing w:after="0" w:line="240" w:lineRule="auto"/>
        <w:contextualSpacing/>
        <w:jc w:val="both"/>
        <w:rPr>
          <w:rFonts w:ascii="Arial" w:hAnsi="Arial" w:cs="Arial"/>
          <w:sz w:val="19"/>
          <w:szCs w:val="19"/>
        </w:rPr>
      </w:pPr>
      <w:r w:rsidRPr="00C86463">
        <w:rPr>
          <w:rFonts w:ascii="Arial" w:hAnsi="Arial" w:cs="Arial"/>
          <w:sz w:val="19"/>
          <w:szCs w:val="19"/>
        </w:rPr>
        <w:t>Corresponde a las Secretarías de Finanzas del Poder Ejecutivo del Estado y de la Contraloría y Transparencia Gubernamental en el ámbito de sus competencias, determinar las normas y procedimientos administrativos tendientes a armonizar, transparentar, racionalizar y llevar a cabo el control del gasto público estatal.</w:t>
      </w:r>
    </w:p>
    <w:p w:rsidR="00197EBB" w:rsidRPr="00C86463" w:rsidRDefault="00197EBB" w:rsidP="00197EBB">
      <w:pPr>
        <w:spacing w:after="0" w:line="240" w:lineRule="auto"/>
        <w:contextualSpacing/>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w:t>
      </w:r>
      <w:r w:rsidRPr="00C86463">
        <w:rPr>
          <w:rFonts w:ascii="Arial" w:hAnsi="Arial" w:cs="Arial"/>
          <w:sz w:val="19"/>
          <w:szCs w:val="19"/>
        </w:rPr>
        <w:t xml:space="preserve"> Para efectos del presente Decreto, se entenderá por:</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Adecuación Presupuestaria: Modificación a las estructuras funcional, programática, administrativa, económica, tipo y objeto del gasto; las recalendarizaciones de presupuesto; las ampliaciones y reducciones del Presupuesto de Egresos aprobado; siempre que permitan un mejor cumplimiento de los objetivos de los programas a cargo de los Ejecutores de gasto;</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Administración: Secretaría de Administración;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Ahorro presupuestario: Remanente de recursos del presupuesto modificado una vez que se hayan cumplido las metas establecidas;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Asignación presupuestaria: Importe destinado a cubrir las erogaciones previstas para la realización de programas, subprogramas, proyectos y actividades necesarios para el logro de los objetivos y metas programadas;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Auditoría: Auditoría Superior del Estado;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Avance de Gestión: Al informe de las actividades de las entidades fiscalizables señaladas en el artículo 2 fracción XIX de la Ley de Fiscalización Superior para el Estado de Oaxaca;</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Calendario de Presupuesto: Periodicidad en que deben llevarse a cabo las actividades y gastos de los programas;</w:t>
      </w:r>
    </w:p>
    <w:p w:rsidR="00AB3501" w:rsidRPr="00C86463" w:rsidRDefault="00AB3501" w:rsidP="0033761E">
      <w:pPr>
        <w:pStyle w:val="Prrafodelista"/>
        <w:contextualSpacing w:val="0"/>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Capítulo de Gasto: Es el mayor nivel de agregación en el clasificador por objeto del gasto</w:t>
      </w:r>
      <w:r w:rsidRPr="00C86463">
        <w:rPr>
          <w:rFonts w:ascii="Arial" w:hAnsi="Arial" w:cs="Arial"/>
          <w:color w:val="00B050"/>
          <w:sz w:val="19"/>
          <w:szCs w:val="19"/>
        </w:rPr>
        <w:t xml:space="preserve"> </w:t>
      </w:r>
      <w:r w:rsidRPr="00C86463">
        <w:rPr>
          <w:rFonts w:ascii="Arial" w:hAnsi="Arial" w:cs="Arial"/>
          <w:sz w:val="19"/>
          <w:szCs w:val="19"/>
        </w:rPr>
        <w:t>que identifica el conjunto homogéneo y ordenado de los bienes y servicios requeridos por los Ejecutores de gasto;</w:t>
      </w:r>
    </w:p>
    <w:p w:rsidR="00AB3501" w:rsidRPr="00C86463" w:rsidRDefault="00AB3501" w:rsidP="0033761E">
      <w:pPr>
        <w:pStyle w:val="Prrafodelista"/>
        <w:contextualSpacing w:val="0"/>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Clasificación Administrativa: Elemento de programación presupuestaria que refleja las asignaciones de los Ejecutores de gasto;</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261"/>
        <w:contextualSpacing w:val="0"/>
        <w:jc w:val="both"/>
        <w:rPr>
          <w:rFonts w:ascii="Arial" w:hAnsi="Arial" w:cs="Arial"/>
          <w:sz w:val="19"/>
          <w:szCs w:val="19"/>
        </w:rPr>
      </w:pPr>
      <w:r w:rsidRPr="00C86463">
        <w:rPr>
          <w:rFonts w:ascii="Arial" w:hAnsi="Arial" w:cs="Arial"/>
          <w:sz w:val="19"/>
          <w:szCs w:val="19"/>
        </w:rPr>
        <w:t>Clasificación Económica: Elemento de programación presupuestaria que permite identificar el gasto según su naturaleza económica: corriente o de capital. El gasto corriente no aumenta los activos del Estado, mientras que el de capital incrementa la capacidad de producción, así como la inversión física directa y las inversiones financieras propiamente dichas;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Clasificación Funcional: Agrupa los gastos según los propósitos u objetivos socioeconómicos que persiguen los Ejecutores de gasto;</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Clasificación por Objeto del Gasto: Listado ordenado, homogéneo y coherente que permite identificar los bienes y servicios que el sector público demanda para desarrollar sus acciones, agrupándolas en capítulos, conceptos y partidas;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Clasificación por Tipo de Gasto: Relaciona las transacciones públicas que generan gastos con los grandes agregados de la clasificación económica presentándolos en Corriente</w:t>
      </w:r>
      <w:r w:rsidR="00941C31" w:rsidRPr="00C86463">
        <w:rPr>
          <w:rFonts w:ascii="Arial" w:hAnsi="Arial" w:cs="Arial"/>
          <w:sz w:val="19"/>
          <w:szCs w:val="19"/>
        </w:rPr>
        <w:t>;</w:t>
      </w:r>
      <w:r w:rsidRPr="00C86463">
        <w:rPr>
          <w:rFonts w:ascii="Arial" w:hAnsi="Arial" w:cs="Arial"/>
          <w:sz w:val="19"/>
          <w:szCs w:val="19"/>
        </w:rPr>
        <w:t xml:space="preserve"> de Capital</w:t>
      </w:r>
      <w:r w:rsidR="00941C31" w:rsidRPr="00C86463">
        <w:rPr>
          <w:rFonts w:ascii="Arial" w:hAnsi="Arial" w:cs="Arial"/>
          <w:sz w:val="19"/>
          <w:szCs w:val="19"/>
        </w:rPr>
        <w:t>;</w:t>
      </w:r>
      <w:r w:rsidRPr="00C86463">
        <w:rPr>
          <w:rFonts w:ascii="Arial" w:hAnsi="Arial" w:cs="Arial"/>
          <w:sz w:val="19"/>
          <w:szCs w:val="19"/>
        </w:rPr>
        <w:t xml:space="preserve"> Amortización de la deuda </w:t>
      </w:r>
      <w:r w:rsidR="00DC00F1" w:rsidRPr="00C86463">
        <w:rPr>
          <w:rFonts w:ascii="Arial" w:hAnsi="Arial" w:cs="Arial"/>
          <w:sz w:val="19"/>
          <w:szCs w:val="19"/>
        </w:rPr>
        <w:t>y</w:t>
      </w:r>
      <w:r w:rsidRPr="00C86463">
        <w:rPr>
          <w:rFonts w:ascii="Arial" w:hAnsi="Arial" w:cs="Arial"/>
          <w:sz w:val="19"/>
          <w:szCs w:val="19"/>
        </w:rPr>
        <w:t xml:space="preserve"> disminución de pasivos; Pensiones </w:t>
      </w:r>
      <w:r w:rsidR="00DC00F1" w:rsidRPr="00C86463">
        <w:rPr>
          <w:rFonts w:ascii="Arial" w:hAnsi="Arial" w:cs="Arial"/>
          <w:sz w:val="19"/>
          <w:szCs w:val="19"/>
        </w:rPr>
        <w:t>y</w:t>
      </w:r>
      <w:r w:rsidRPr="00C86463">
        <w:rPr>
          <w:rFonts w:ascii="Arial" w:hAnsi="Arial" w:cs="Arial"/>
          <w:sz w:val="19"/>
          <w:szCs w:val="19"/>
        </w:rPr>
        <w:t xml:space="preserve"> jubilaciones; y</w:t>
      </w:r>
      <w:r w:rsidR="00941C31" w:rsidRPr="00C86463">
        <w:rPr>
          <w:rFonts w:ascii="Arial" w:hAnsi="Arial" w:cs="Arial"/>
          <w:sz w:val="19"/>
          <w:szCs w:val="19"/>
        </w:rPr>
        <w:t>,</w:t>
      </w:r>
      <w:r w:rsidRPr="00C86463">
        <w:rPr>
          <w:rFonts w:ascii="Arial" w:hAnsi="Arial" w:cs="Arial"/>
          <w:sz w:val="19"/>
          <w:szCs w:val="19"/>
        </w:rPr>
        <w:t xml:space="preserve"> participaciones;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Clasificación Programática: Ordena el Presupuesto de Egresos del Estado acorde a la relación que tienen las erogaciones con los programas a cargo de los Ejecutores de gasto;</w:t>
      </w:r>
    </w:p>
    <w:p w:rsidR="00C86463" w:rsidRDefault="00C86463" w:rsidP="00C86463">
      <w:pPr>
        <w:pStyle w:val="Prrafodelista"/>
        <w:tabs>
          <w:tab w:val="left" w:pos="851"/>
        </w:tabs>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Congreso: Congreso del Estado; </w:t>
      </w:r>
    </w:p>
    <w:p w:rsidR="00AB3501" w:rsidRPr="00C86463" w:rsidRDefault="00AB3501" w:rsidP="0033761E">
      <w:pPr>
        <w:pStyle w:val="Prrafodelista"/>
        <w:contextualSpacing w:val="0"/>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Contraloría: Secretaría de la Contraloría y Transparencia Gubernamental;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Coordinador de Sector: Dependencia que designe el Ejecutivo Estatal en los términos de la Ley Orgánica del Poder Ejecutivo del Estado, para orientar y coordinar la </w:t>
      </w:r>
      <w:r w:rsidR="00941C31" w:rsidRPr="00C86463">
        <w:rPr>
          <w:rFonts w:ascii="Arial" w:hAnsi="Arial" w:cs="Arial"/>
          <w:sz w:val="19"/>
          <w:szCs w:val="19"/>
        </w:rPr>
        <w:t xml:space="preserve">planeación, </w:t>
      </w:r>
      <w:r w:rsidRPr="00C86463">
        <w:rPr>
          <w:rFonts w:ascii="Arial" w:hAnsi="Arial" w:cs="Arial"/>
          <w:sz w:val="19"/>
          <w:szCs w:val="19"/>
        </w:rPr>
        <w:t>programación, presupuestación</w:t>
      </w:r>
      <w:r w:rsidR="00941C31" w:rsidRPr="00C86463">
        <w:rPr>
          <w:rFonts w:ascii="Arial" w:hAnsi="Arial" w:cs="Arial"/>
          <w:sz w:val="19"/>
          <w:szCs w:val="19"/>
        </w:rPr>
        <w:t xml:space="preserve">, </w:t>
      </w:r>
      <w:r w:rsidRPr="00C86463">
        <w:rPr>
          <w:rFonts w:ascii="Arial" w:hAnsi="Arial" w:cs="Arial"/>
          <w:sz w:val="19"/>
          <w:szCs w:val="19"/>
        </w:rPr>
        <w:t>ejercicio</w:t>
      </w:r>
      <w:r w:rsidR="00941C31" w:rsidRPr="00C86463">
        <w:rPr>
          <w:rFonts w:ascii="Arial" w:hAnsi="Arial" w:cs="Arial"/>
          <w:sz w:val="19"/>
          <w:szCs w:val="19"/>
        </w:rPr>
        <w:t xml:space="preserve">, seguimiento </w:t>
      </w:r>
      <w:r w:rsidRPr="00C86463">
        <w:rPr>
          <w:rFonts w:ascii="Arial" w:hAnsi="Arial" w:cs="Arial"/>
          <w:sz w:val="19"/>
          <w:szCs w:val="19"/>
        </w:rPr>
        <w:t>y evaluación del gasto de las entidades que queden ubicadas en el sector bajo su coordinación;</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Decreto: Decreto de Presupuesto de Egresos del Estado de Oaxaca para el ejercicio fiscal 2017 y sus Anexos;</w:t>
      </w:r>
    </w:p>
    <w:p w:rsidR="00AB3501" w:rsidRPr="00C86463" w:rsidRDefault="00AB3501" w:rsidP="0033761E">
      <w:pPr>
        <w:pStyle w:val="Prrafodelista"/>
        <w:tabs>
          <w:tab w:val="left" w:pos="851"/>
        </w:tabs>
        <w:ind w:left="851" w:hanging="79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Dependencias: Gubernatura, Secretarías de despacho, Consejería Jurídica del Gobierno del Estado y la Coordinación General del Comité Estatal de Planeación para el Desarrollo de Oaxaca, así como los Órganos auxiliares, las Unidades Administrativas que dependen directamente del Gobernador del Estado y los Órganos desconcentrados. </w:t>
      </w:r>
    </w:p>
    <w:p w:rsidR="00F411B3" w:rsidRPr="00C86463" w:rsidRDefault="00F411B3" w:rsidP="0033761E">
      <w:pPr>
        <w:tabs>
          <w:tab w:val="left" w:pos="851"/>
        </w:tabs>
        <w:spacing w:after="0" w:line="240" w:lineRule="auto"/>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Disponibilidad Presupuestaria: Saldos o diferencias resultantes de restar a una asignación presupuestaria autorizada, los compromisos legalmente contraídos con cargo a la misma;</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Entidades: Los organismos descentralizados, empresas de participación estatal, fideicomisos públicos y órganos auxiliares de colaboración, que de conformidad con la Ley de Entidades Paraestatales del Estado de Oaxaca sean considerados entidades paraestatales;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Ejecutores de gasto: Los Poderes Legislativo y Judicial; Órganos Autónomos por disposición constitucional y legal; dependencias</w:t>
      </w:r>
      <w:r w:rsidR="001C20AD" w:rsidRPr="00C86463">
        <w:rPr>
          <w:rFonts w:ascii="Arial" w:hAnsi="Arial" w:cs="Arial"/>
          <w:sz w:val="19"/>
          <w:szCs w:val="19"/>
        </w:rPr>
        <w:t xml:space="preserve"> y </w:t>
      </w:r>
      <w:r w:rsidRPr="00C86463">
        <w:rPr>
          <w:rFonts w:ascii="Arial" w:hAnsi="Arial" w:cs="Arial"/>
          <w:sz w:val="19"/>
          <w:szCs w:val="19"/>
        </w:rPr>
        <w:t xml:space="preserve"> entidades</w:t>
      </w:r>
      <w:r w:rsidR="001C20AD" w:rsidRPr="00C86463">
        <w:rPr>
          <w:rFonts w:ascii="Arial" w:hAnsi="Arial" w:cs="Arial"/>
          <w:sz w:val="19"/>
          <w:szCs w:val="19"/>
        </w:rPr>
        <w:t xml:space="preserve"> </w:t>
      </w:r>
      <w:r w:rsidRPr="00C86463">
        <w:rPr>
          <w:rFonts w:ascii="Arial" w:hAnsi="Arial" w:cs="Arial"/>
          <w:sz w:val="19"/>
          <w:szCs w:val="19"/>
        </w:rPr>
        <w:t>del Poder Ejecutivo que realizan las erogaciones a que se refiere el artículo 4 de la Ley con cargo al Presupuesto de Egresos;</w:t>
      </w:r>
    </w:p>
    <w:p w:rsidR="00AB3501" w:rsidRPr="00C86463" w:rsidRDefault="00AB3501" w:rsidP="0033761E">
      <w:pPr>
        <w:pStyle w:val="Prrafodelista"/>
        <w:contextualSpacing w:val="0"/>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lastRenderedPageBreak/>
        <w:t>Economía presupuestaria: Remanentes de recursos no comprometidos, no devengados y no ejercidos del presupuesto modificado.</w:t>
      </w:r>
    </w:p>
    <w:p w:rsidR="00AB3501" w:rsidRPr="00C86463" w:rsidRDefault="00AB3501" w:rsidP="0033761E">
      <w:pPr>
        <w:pStyle w:val="Prrafodelista"/>
        <w:tabs>
          <w:tab w:val="left" w:pos="851"/>
        </w:tabs>
        <w:ind w:left="851" w:hanging="392"/>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Estructura programática: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w:t>
      </w:r>
    </w:p>
    <w:p w:rsidR="00AB3501" w:rsidRPr="00C86463" w:rsidRDefault="00AB3501" w:rsidP="0033761E">
      <w:pPr>
        <w:pStyle w:val="Prrafodelista"/>
        <w:tabs>
          <w:tab w:val="left" w:pos="1227"/>
        </w:tabs>
        <w:contextualSpacing w:val="0"/>
        <w:rPr>
          <w:rFonts w:ascii="Arial" w:hAnsi="Arial" w:cs="Arial"/>
          <w:sz w:val="19"/>
          <w:szCs w:val="19"/>
        </w:rPr>
      </w:pPr>
      <w:r w:rsidRPr="00C86463">
        <w:rPr>
          <w:rFonts w:ascii="Arial" w:hAnsi="Arial" w:cs="Arial"/>
          <w:sz w:val="19"/>
          <w:szCs w:val="19"/>
        </w:rPr>
        <w:tab/>
      </w: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Instancia Técnica de Evaluación: Área encargada de la evaluación de los programas a partir de las Matrices de Indicadores de Resultados de cada uno de ellos.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F53A17" w:rsidRPr="00C86463" w:rsidRDefault="00F53A17"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Ley de Adquisiciones: Ley de Adquisiciones, Enajenaciones, Arrendamientos, Prestación de Servicios y Administración de Bienes Muebles e Inmuebles del Estado de Oaxaca;</w:t>
      </w:r>
    </w:p>
    <w:p w:rsidR="00F53A17" w:rsidRPr="00C86463" w:rsidRDefault="00F53A17" w:rsidP="0033761E">
      <w:pPr>
        <w:pStyle w:val="Prrafodelista"/>
        <w:contextualSpacing w:val="0"/>
        <w:rPr>
          <w:rFonts w:ascii="Arial" w:hAnsi="Arial" w:cs="Arial"/>
          <w:sz w:val="19"/>
          <w:szCs w:val="19"/>
        </w:rPr>
      </w:pPr>
    </w:p>
    <w:p w:rsidR="00C4087C" w:rsidRPr="00C86463" w:rsidRDefault="00C4087C"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Ley de Disciplina: Ley de Disciplina Financiera de las Entidades Federativas y los Municipios;</w:t>
      </w:r>
    </w:p>
    <w:p w:rsidR="00C4087C" w:rsidRPr="00C86463" w:rsidRDefault="00C4087C" w:rsidP="0033761E">
      <w:pPr>
        <w:pStyle w:val="Prrafodelista"/>
        <w:contextualSpacing w:val="0"/>
        <w:rPr>
          <w:rFonts w:ascii="Arial" w:hAnsi="Arial" w:cs="Arial"/>
          <w:sz w:val="19"/>
          <w:szCs w:val="19"/>
        </w:rPr>
      </w:pPr>
    </w:p>
    <w:p w:rsidR="00C4087C"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Ley: Ley Estatal de Presupuesto y Responsabilidad Hacendaria;</w:t>
      </w:r>
    </w:p>
    <w:p w:rsidR="00C4087C" w:rsidRPr="00C86463" w:rsidRDefault="00C4087C" w:rsidP="0033761E">
      <w:pPr>
        <w:pStyle w:val="Prrafodelista"/>
        <w:contextualSpacing w:val="0"/>
        <w:rPr>
          <w:rFonts w:ascii="Arial" w:hAnsi="Arial" w:cs="Arial"/>
          <w:sz w:val="19"/>
          <w:szCs w:val="19"/>
        </w:rPr>
      </w:pPr>
    </w:p>
    <w:p w:rsidR="00AB3501" w:rsidRPr="00C86463" w:rsidRDefault="00C4087C"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Ley General: Ley General de Contabilidad Gubernamental;</w:t>
      </w:r>
      <w:r w:rsidR="00AB3501" w:rsidRPr="00C86463">
        <w:rPr>
          <w:rFonts w:ascii="Arial" w:hAnsi="Arial" w:cs="Arial"/>
          <w:sz w:val="19"/>
          <w:szCs w:val="19"/>
        </w:rPr>
        <w:t xml:space="preserve">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Ley de Responsabilidades: Ley de Responsabilidades de los Servidores Públicos del Estado y Municipios de Oaxaca;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Órganos Autónomos: Entes de derecho público de carácter estatal con patrimonio y personalidad jurídica, con autonomía en el ejercicio de sus funciones y en su administración, creados por disposición expresa de la Constitución Política del Estado Libre y Soberano de Oaxaca, a los que se asignen recursos del Presupuesto de Egresos;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Presupuesto de egresos: Montos financieros aprobados en este Decreto;</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Reglamento: Reglamento de la Ley Estatal de Presupuesto y Responsabilidad Hacendaria;</w:t>
      </w:r>
    </w:p>
    <w:p w:rsidR="00AB3501" w:rsidRPr="00C86463" w:rsidRDefault="00AB3501" w:rsidP="0033761E">
      <w:pPr>
        <w:pStyle w:val="Prrafodelista"/>
        <w:contextualSpacing w:val="0"/>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Secretaría: Secretaría de Finanzas del Poder Ejecutivo del Estado;</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Unidades de administración: Órganos o unidades administrativas de los Ejecutores de gasto, establecidos en los términos de sus respectivas leyes orgánicas, y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181366"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Unidad responsable: Para efectos presupuestales, los Poderes Legislativo y Judicial; Órganos Autónomos; dependencias</w:t>
      </w:r>
      <w:r w:rsidR="001C20AD" w:rsidRPr="00C86463">
        <w:rPr>
          <w:rFonts w:ascii="Arial" w:hAnsi="Arial" w:cs="Arial"/>
          <w:sz w:val="19"/>
          <w:szCs w:val="19"/>
        </w:rPr>
        <w:t xml:space="preserve"> y</w:t>
      </w:r>
      <w:r w:rsidRPr="00C86463">
        <w:rPr>
          <w:rFonts w:ascii="Arial" w:hAnsi="Arial" w:cs="Arial"/>
          <w:sz w:val="19"/>
          <w:szCs w:val="19"/>
        </w:rPr>
        <w:t xml:space="preserve"> entidades del Poder Ejecutivo, obligadas a rendir cuentas sobre la aplicación, ejercicio, control y evaluación de los programas comprendidos en este Decreto que contribuyen al cumplimiento del Plan Estatal de Desarrollo.</w:t>
      </w:r>
    </w:p>
    <w:p w:rsidR="00AB3501" w:rsidRPr="00C86463" w:rsidRDefault="00AB3501" w:rsidP="00197EBB">
      <w:pPr>
        <w:pStyle w:val="Prrafodelista"/>
        <w:tabs>
          <w:tab w:val="left" w:pos="851"/>
        </w:tabs>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w:t>
      </w:r>
      <w:r w:rsidRPr="00C86463">
        <w:rPr>
          <w:rFonts w:ascii="Arial" w:hAnsi="Arial" w:cs="Arial"/>
          <w:sz w:val="19"/>
          <w:szCs w:val="19"/>
        </w:rPr>
        <w:t xml:space="preserve"> El ejercicio del gasto público se sujetará a la Ley, a los clasificadores administrativo, funcional, programático, de financiamiento, geográfico, por tipo de gasto, por objeto de gasto y a las demás disposiciones que al efecto emita la Secretaría.</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La evaluación de los </w:t>
      </w:r>
      <w:r w:rsidR="00DC00F1" w:rsidRPr="00C86463">
        <w:rPr>
          <w:rFonts w:ascii="Arial" w:hAnsi="Arial" w:cs="Arial"/>
          <w:sz w:val="19"/>
          <w:szCs w:val="19"/>
        </w:rPr>
        <w:t xml:space="preserve">programas para revelar los </w:t>
      </w:r>
      <w:r w:rsidRPr="00C86463">
        <w:rPr>
          <w:rFonts w:ascii="Arial" w:hAnsi="Arial" w:cs="Arial"/>
          <w:sz w:val="19"/>
          <w:szCs w:val="19"/>
        </w:rPr>
        <w:t>resultados corresponderá a la Instancia Técnica de Evaluación</w:t>
      </w:r>
      <w:r w:rsidRPr="00C86463">
        <w:rPr>
          <w:rFonts w:ascii="Arial" w:hAnsi="Arial" w:cs="Arial"/>
          <w:color w:val="00B050"/>
          <w:sz w:val="19"/>
          <w:szCs w:val="19"/>
        </w:rPr>
        <w:t>;</w:t>
      </w:r>
      <w:r w:rsidRPr="00C86463">
        <w:rPr>
          <w:rFonts w:ascii="Arial" w:hAnsi="Arial" w:cs="Arial"/>
          <w:sz w:val="19"/>
          <w:szCs w:val="19"/>
        </w:rPr>
        <w:t xml:space="preserve"> el control, inspección y vigilancia a la Contraloría.</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4.</w:t>
      </w:r>
      <w:r w:rsidRPr="00C86463">
        <w:rPr>
          <w:rFonts w:ascii="Arial" w:hAnsi="Arial" w:cs="Arial"/>
          <w:sz w:val="19"/>
          <w:szCs w:val="19"/>
        </w:rPr>
        <w:t xml:space="preserve"> Los titulares de los Ejecutores de gasto, de las Unidades de administración y los operativos, serán responsables de que el ejercicio de los recursos públicos se realice con base en criterios de legalidad, eficiencia, eficacia, economía, transparencia, honradez, racionalidad, austeridad, control, rendición de cuentas y equidad de género, para lograr los objetivos a los que están destinados, con base en lo siguiente: </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86036E">
      <w:pPr>
        <w:pStyle w:val="Prrafodelista"/>
        <w:numPr>
          <w:ilvl w:val="0"/>
          <w:numId w:val="2"/>
        </w:numPr>
        <w:spacing w:after="120"/>
        <w:ind w:left="567" w:hanging="471"/>
        <w:contextualSpacing w:val="0"/>
        <w:jc w:val="both"/>
        <w:rPr>
          <w:rFonts w:ascii="Arial" w:hAnsi="Arial" w:cs="Arial"/>
          <w:sz w:val="19"/>
          <w:szCs w:val="19"/>
        </w:rPr>
      </w:pPr>
      <w:r w:rsidRPr="00C86463">
        <w:rPr>
          <w:rFonts w:ascii="Arial" w:hAnsi="Arial" w:cs="Arial"/>
          <w:sz w:val="19"/>
          <w:szCs w:val="19"/>
        </w:rPr>
        <w:t xml:space="preserve">Priorizar la asignación de los recursos a los programas para resultados, obras y acciones de alto impacto y beneficio social que incidan en el desarrollo económico y social; </w:t>
      </w:r>
    </w:p>
    <w:p w:rsidR="00AB3501" w:rsidRPr="00C86463" w:rsidRDefault="00AB3501" w:rsidP="0086036E">
      <w:pPr>
        <w:pStyle w:val="Prrafodelista"/>
        <w:numPr>
          <w:ilvl w:val="0"/>
          <w:numId w:val="2"/>
        </w:numPr>
        <w:spacing w:after="120"/>
        <w:ind w:left="567" w:hanging="471"/>
        <w:contextualSpacing w:val="0"/>
        <w:jc w:val="both"/>
        <w:rPr>
          <w:rFonts w:ascii="Arial" w:hAnsi="Arial" w:cs="Arial"/>
          <w:sz w:val="19"/>
          <w:szCs w:val="19"/>
        </w:rPr>
      </w:pPr>
      <w:r w:rsidRPr="00C86463">
        <w:rPr>
          <w:rFonts w:ascii="Arial" w:hAnsi="Arial" w:cs="Arial"/>
          <w:sz w:val="19"/>
          <w:szCs w:val="19"/>
        </w:rPr>
        <w:t xml:space="preserve">Garantizar la elevación de los niveles de calidad de vida en la población; </w:t>
      </w:r>
    </w:p>
    <w:p w:rsidR="00AB3501" w:rsidRPr="00C86463" w:rsidRDefault="00AB3501" w:rsidP="0086036E">
      <w:pPr>
        <w:pStyle w:val="Prrafodelista"/>
        <w:numPr>
          <w:ilvl w:val="0"/>
          <w:numId w:val="2"/>
        </w:numPr>
        <w:spacing w:after="120"/>
        <w:ind w:left="567" w:hanging="471"/>
        <w:contextualSpacing w:val="0"/>
        <w:jc w:val="both"/>
        <w:rPr>
          <w:rFonts w:ascii="Arial" w:hAnsi="Arial" w:cs="Arial"/>
          <w:sz w:val="19"/>
          <w:szCs w:val="19"/>
        </w:rPr>
      </w:pPr>
      <w:r w:rsidRPr="00C86463">
        <w:rPr>
          <w:rFonts w:ascii="Arial" w:hAnsi="Arial" w:cs="Arial"/>
          <w:sz w:val="19"/>
          <w:szCs w:val="19"/>
        </w:rPr>
        <w:t xml:space="preserve">Identificar la población objetivo, procurando atender a la de menor ingreso; </w:t>
      </w:r>
    </w:p>
    <w:p w:rsidR="00AB3501" w:rsidRPr="00C86463" w:rsidRDefault="00AB3501" w:rsidP="0086036E">
      <w:pPr>
        <w:pStyle w:val="Prrafodelista"/>
        <w:numPr>
          <w:ilvl w:val="0"/>
          <w:numId w:val="2"/>
        </w:numPr>
        <w:spacing w:after="120"/>
        <w:ind w:left="567" w:hanging="471"/>
        <w:contextualSpacing w:val="0"/>
        <w:jc w:val="both"/>
        <w:rPr>
          <w:rFonts w:ascii="Arial" w:hAnsi="Arial" w:cs="Arial"/>
          <w:sz w:val="19"/>
          <w:szCs w:val="19"/>
        </w:rPr>
      </w:pPr>
      <w:r w:rsidRPr="00C86463">
        <w:rPr>
          <w:rFonts w:ascii="Arial" w:hAnsi="Arial" w:cs="Arial"/>
          <w:sz w:val="19"/>
          <w:szCs w:val="19"/>
        </w:rPr>
        <w:t xml:space="preserve">Consolidar la estructura presupuestaria que facilite la ejecución de los programas, y </w:t>
      </w:r>
    </w:p>
    <w:p w:rsidR="00AB3501" w:rsidRPr="00C86463" w:rsidRDefault="00AB3501" w:rsidP="0086036E">
      <w:pPr>
        <w:pStyle w:val="Prrafodelista"/>
        <w:numPr>
          <w:ilvl w:val="0"/>
          <w:numId w:val="2"/>
        </w:numPr>
        <w:spacing w:after="120"/>
        <w:ind w:left="567" w:hanging="471"/>
        <w:contextualSpacing w:val="0"/>
        <w:jc w:val="both"/>
        <w:rPr>
          <w:rFonts w:ascii="Arial" w:hAnsi="Arial" w:cs="Arial"/>
          <w:sz w:val="19"/>
          <w:szCs w:val="19"/>
        </w:rPr>
      </w:pPr>
      <w:r w:rsidRPr="00C86463">
        <w:rPr>
          <w:rFonts w:ascii="Arial" w:hAnsi="Arial" w:cs="Arial"/>
          <w:sz w:val="19"/>
          <w:szCs w:val="19"/>
        </w:rPr>
        <w:t xml:space="preserve">Fortalecer </w:t>
      </w:r>
      <w:r w:rsidR="007879F0" w:rsidRPr="00C86463">
        <w:rPr>
          <w:rFonts w:ascii="Arial" w:hAnsi="Arial" w:cs="Arial"/>
          <w:sz w:val="19"/>
          <w:szCs w:val="19"/>
        </w:rPr>
        <w:t>el</w:t>
      </w:r>
      <w:r w:rsidRPr="00C86463">
        <w:rPr>
          <w:rFonts w:ascii="Arial" w:hAnsi="Arial" w:cs="Arial"/>
          <w:sz w:val="19"/>
          <w:szCs w:val="19"/>
        </w:rPr>
        <w:t xml:space="preserve"> Presupuesto basado en Resultados. </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El ejercicio del gasto tendrá como finalidad dar cumplimiento a las metas y objetivos planteados en el Plan Estatal de Desarrollo, y los instrumentos legales que de éste se deriven. </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Asimismo,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La guarda y custodia de la documentación a que se refiere el párrafo anterior es responsabilidad del Ejecutor de gasto.</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5.</w:t>
      </w:r>
      <w:r w:rsidRPr="00C86463">
        <w:rPr>
          <w:rFonts w:ascii="Arial" w:hAnsi="Arial" w:cs="Arial"/>
          <w:sz w:val="19"/>
          <w:szCs w:val="19"/>
        </w:rPr>
        <w:t xml:space="preserve"> Los Ejecutores de gasto serán responsables del seguimiento y cumplimiento de los indicadores estratégicos y de gestión, comprendidos en las matrices de indicadores de los programas orientados a resultados, mismas que se encuentran en el Anexo </w:t>
      </w:r>
      <w:r w:rsidR="00300E5D" w:rsidRPr="00C86463">
        <w:rPr>
          <w:rFonts w:ascii="Arial" w:hAnsi="Arial" w:cs="Arial"/>
          <w:sz w:val="19"/>
          <w:szCs w:val="19"/>
        </w:rPr>
        <w:t>1</w:t>
      </w:r>
      <w:r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Los indicadores estratégicos y de gestión deberán ser publicados en las páginas electrónicas de los Ejecutores de gasto y de la Secretaría.</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6</w:t>
      </w:r>
      <w:r w:rsidRPr="00C86463">
        <w:rPr>
          <w:rFonts w:ascii="Arial" w:hAnsi="Arial" w:cs="Arial"/>
          <w:sz w:val="19"/>
          <w:szCs w:val="19"/>
        </w:rPr>
        <w:t>. La Auditoría, el Consejo de la Judicatura, los órganos internos de control de los Órganos Autónomos y la Contraloría, en el ámbito de sus respectivas competencias, vigilarán y realizarán acciones preventivas para que los Ejecutores de gasto no adquieran compromisos que rebasen el periodo de vigencia del presente Decreto, ni el monto del gasto autorizado y no reconocerán adeudos, ni pagos por cantidades reclamadas o erogaciones efectuadas en contravención a lo dispuesto en el mismo, por lo que tratándose de recursos estatales, vigilarán que cualquier saldo financiero no devengado al 31 de diciembre se reintegre a la Secretaría</w:t>
      </w:r>
      <w:r w:rsidR="00300E5D" w:rsidRPr="00C86463">
        <w:rPr>
          <w:rFonts w:ascii="Arial" w:hAnsi="Arial" w:cs="Arial"/>
          <w:sz w:val="19"/>
          <w:szCs w:val="19"/>
        </w:rPr>
        <w:t xml:space="preserve"> en los 5 días hábiles posteriores al cierre del ejercicio</w:t>
      </w:r>
      <w:r w:rsidRPr="00C86463">
        <w:rPr>
          <w:rFonts w:ascii="Arial" w:hAnsi="Arial" w:cs="Arial"/>
          <w:sz w:val="19"/>
          <w:szCs w:val="19"/>
        </w:rPr>
        <w:t xml:space="preserve">. </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Tratándose de recursos federales, vigilarán y realizarán acciones preventivas para evitar el subejercicio de recursos, ya que cualquier remanente presupuestario que no haya sido comprometido al 31 de diciembre se reintegrará a la Tesorería de la Federación, de acuerdo a lo establecido en el artículo 17 de la Ley de Disciplina Financiera.</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Sin perjuicio de lo anterior, las transferencias federales etiquetadas que al 31 de diciembre del ejercicio fiscal 2017 se hayan comprometido y devengad</w:t>
      </w:r>
      <w:r w:rsidR="00A64DBB" w:rsidRPr="00C86463">
        <w:rPr>
          <w:rFonts w:ascii="Arial" w:hAnsi="Arial" w:cs="Arial"/>
          <w:sz w:val="19"/>
          <w:szCs w:val="19"/>
        </w:rPr>
        <w:t>o</w:t>
      </w:r>
      <w:r w:rsidRPr="00C86463">
        <w:rPr>
          <w:rFonts w:ascii="Arial" w:hAnsi="Arial" w:cs="Arial"/>
          <w:sz w:val="19"/>
          <w:szCs w:val="19"/>
        </w:rPr>
        <w:t xml:space="preserve"> pero que no hayan sido pagadas, deberán cubrir los pagos respectivos a más tardar durante el primer trimestre del ejercicio fiscal 2018, o bien, de conformidad con el calendario de ejecución establecido en el convenio correspondiente. Una vez concluido el plazo referido, los recursos remanentes deberán reintegrarse a la Tesorería de la Federación a más tardar dentro de los 15 días naturales siguientes.</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lastRenderedPageBreak/>
        <w:t>Artículo 7.</w:t>
      </w:r>
      <w:r w:rsidRPr="00C86463">
        <w:rPr>
          <w:rFonts w:ascii="Arial" w:hAnsi="Arial" w:cs="Arial"/>
          <w:sz w:val="19"/>
          <w:szCs w:val="19"/>
        </w:rPr>
        <w:t xml:space="preserve"> Los Ejecutores de gasto, deberán llevar el registro de su presupuesto de egresos aprobado, modificado, comprometido, devengado, ejercido y pagado en el sistema electrónico que para tal efecto determine la Secretaría. </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El Comité de Adquisiciones, deberá notificar a las dependencias y entidades el fallo de las licitaciones para que éstos registren el monto comprometido </w:t>
      </w:r>
      <w:r w:rsidR="00A33EAD" w:rsidRPr="00C86463">
        <w:rPr>
          <w:rFonts w:ascii="Arial" w:hAnsi="Arial" w:cs="Arial"/>
          <w:sz w:val="19"/>
          <w:szCs w:val="19"/>
        </w:rPr>
        <w:t xml:space="preserve">o devengado </w:t>
      </w:r>
      <w:r w:rsidRPr="00C86463">
        <w:rPr>
          <w:rFonts w:ascii="Arial" w:hAnsi="Arial" w:cs="Arial"/>
          <w:sz w:val="19"/>
          <w:szCs w:val="19"/>
        </w:rPr>
        <w:t>en el sistema electrónico mencionado.</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8.</w:t>
      </w:r>
      <w:r w:rsidRPr="00C86463">
        <w:rPr>
          <w:rFonts w:ascii="Arial" w:hAnsi="Arial" w:cs="Arial"/>
          <w:sz w:val="19"/>
          <w:szCs w:val="19"/>
        </w:rPr>
        <w:t xml:space="preserve"> La recalendarización y ejercicio de los recursos estatales autorizados para gastos de inversión, se realizará conforme a las disposiciones que para tal efecto emita la Secretaría. </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9.</w:t>
      </w:r>
      <w:r w:rsidRPr="00C86463">
        <w:rPr>
          <w:rFonts w:ascii="Arial" w:hAnsi="Arial" w:cs="Arial"/>
          <w:sz w:val="19"/>
          <w:szCs w:val="19"/>
        </w:rPr>
        <w:t xml:space="preserve"> No se autorizarán asignaciones presupuestarias mayores a las aprobadas para el presente ejercicio fiscal.</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2A33D7"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10</w:t>
      </w:r>
      <w:r w:rsidR="00AB3501" w:rsidRPr="00C86463">
        <w:rPr>
          <w:rFonts w:ascii="Arial" w:hAnsi="Arial" w:cs="Arial"/>
          <w:b/>
          <w:sz w:val="19"/>
          <w:szCs w:val="19"/>
        </w:rPr>
        <w:t>.</w:t>
      </w:r>
      <w:r w:rsidR="00AB3501" w:rsidRPr="00C86463">
        <w:rPr>
          <w:rFonts w:ascii="Arial" w:hAnsi="Arial" w:cs="Arial"/>
          <w:sz w:val="19"/>
          <w:szCs w:val="19"/>
        </w:rPr>
        <w:t xml:space="preserve"> La Secretaría podrá reasignar los recursos aprobados en el presente </w:t>
      </w:r>
      <w:r w:rsidR="00F53A17" w:rsidRPr="00C86463">
        <w:rPr>
          <w:rFonts w:ascii="Arial" w:hAnsi="Arial" w:cs="Arial"/>
          <w:sz w:val="19"/>
          <w:szCs w:val="19"/>
        </w:rPr>
        <w:t>D</w:t>
      </w:r>
      <w:r w:rsidR="00AB3501" w:rsidRPr="00C86463">
        <w:rPr>
          <w:rFonts w:ascii="Arial" w:hAnsi="Arial" w:cs="Arial"/>
          <w:sz w:val="19"/>
          <w:szCs w:val="19"/>
        </w:rPr>
        <w:t xml:space="preserve">ecreto, en los casos debidamente justificados, los cuales se considerarán gastos no </w:t>
      </w:r>
      <w:proofErr w:type="spellStart"/>
      <w:r w:rsidR="00AB3501" w:rsidRPr="00C86463">
        <w:rPr>
          <w:rFonts w:ascii="Arial" w:hAnsi="Arial" w:cs="Arial"/>
          <w:sz w:val="19"/>
          <w:szCs w:val="19"/>
        </w:rPr>
        <w:t>regularizables</w:t>
      </w:r>
      <w:proofErr w:type="spellEnd"/>
      <w:r w:rsidR="00AB3501" w:rsidRPr="00C86463">
        <w:rPr>
          <w:rFonts w:ascii="Arial" w:hAnsi="Arial" w:cs="Arial"/>
          <w:sz w:val="19"/>
          <w:szCs w:val="19"/>
        </w:rPr>
        <w:t>.</w:t>
      </w:r>
    </w:p>
    <w:p w:rsidR="00A33EAD" w:rsidRPr="00C86463" w:rsidRDefault="00A33EAD"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11</w:t>
      </w:r>
      <w:r w:rsidR="00AB3501" w:rsidRPr="00C86463">
        <w:rPr>
          <w:rFonts w:ascii="Arial" w:hAnsi="Arial" w:cs="Arial"/>
          <w:b/>
          <w:sz w:val="19"/>
          <w:szCs w:val="19"/>
        </w:rPr>
        <w:t>.</w:t>
      </w:r>
      <w:r w:rsidR="00AB3501" w:rsidRPr="00C86463">
        <w:rPr>
          <w:rFonts w:ascii="Arial" w:hAnsi="Arial" w:cs="Arial"/>
          <w:sz w:val="19"/>
          <w:szCs w:val="19"/>
        </w:rPr>
        <w:t xml:space="preserve"> Ningún Ejecutor de gasto podrá comprometer recursos estatales con la Federación a través de convenios u otro instrumento jurídico, sin autorización previa de la Secretaría.</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12</w:t>
      </w:r>
      <w:r w:rsidR="00AB3501" w:rsidRPr="00C86463">
        <w:rPr>
          <w:rFonts w:ascii="Arial" w:hAnsi="Arial" w:cs="Arial"/>
          <w:b/>
          <w:sz w:val="19"/>
          <w:szCs w:val="19"/>
        </w:rPr>
        <w:t>.</w:t>
      </w:r>
      <w:r w:rsidR="00AB3501" w:rsidRPr="00C86463">
        <w:rPr>
          <w:rFonts w:ascii="Arial" w:hAnsi="Arial" w:cs="Arial"/>
          <w:sz w:val="19"/>
          <w:szCs w:val="19"/>
        </w:rPr>
        <w:t xml:space="preserve"> No se autorizarán traspasos de recursos estatales de otros capítulos de gasto al capítulo de servicios personales y viceversa. Igualmente, no se autorizarán traspasos de los capítulos de bienes muebles, inmuebles </w:t>
      </w:r>
      <w:r w:rsidR="00A33EAD" w:rsidRPr="00C86463">
        <w:rPr>
          <w:rFonts w:ascii="Arial" w:hAnsi="Arial" w:cs="Arial"/>
          <w:sz w:val="19"/>
          <w:szCs w:val="19"/>
        </w:rPr>
        <w:t>e intangibles</w:t>
      </w:r>
      <w:r w:rsidR="00AB3501" w:rsidRPr="00C86463">
        <w:rPr>
          <w:rFonts w:ascii="Arial" w:hAnsi="Arial" w:cs="Arial"/>
          <w:sz w:val="19"/>
          <w:szCs w:val="19"/>
        </w:rPr>
        <w:t>; obra pública, proyectos productivos y de fomento</w:t>
      </w:r>
      <w:r w:rsidR="00A33EAD" w:rsidRPr="00C86463">
        <w:rPr>
          <w:rFonts w:ascii="Arial" w:hAnsi="Arial" w:cs="Arial"/>
          <w:sz w:val="19"/>
          <w:szCs w:val="19"/>
        </w:rPr>
        <w:t>;</w:t>
      </w:r>
      <w:r w:rsidR="00AB3501" w:rsidRPr="00C86463">
        <w:rPr>
          <w:rFonts w:ascii="Arial" w:hAnsi="Arial" w:cs="Arial"/>
          <w:sz w:val="19"/>
          <w:szCs w:val="19"/>
        </w:rPr>
        <w:t xml:space="preserve"> e</w:t>
      </w:r>
      <w:r w:rsidR="00A33EAD" w:rsidRPr="00C86463">
        <w:rPr>
          <w:rFonts w:ascii="Arial" w:hAnsi="Arial" w:cs="Arial"/>
          <w:sz w:val="19"/>
          <w:szCs w:val="19"/>
        </w:rPr>
        <w:t>,</w:t>
      </w:r>
      <w:r w:rsidR="00AB3501" w:rsidRPr="00C86463">
        <w:rPr>
          <w:rFonts w:ascii="Arial" w:hAnsi="Arial" w:cs="Arial"/>
          <w:sz w:val="19"/>
          <w:szCs w:val="19"/>
        </w:rPr>
        <w:t xml:space="preserve"> inversiones financieras, a otros capítulos de gasto.</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Tratándose de recursos federales, se sujetarán a las disposiciones legales aplicables.</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13</w:t>
      </w:r>
      <w:r w:rsidR="00AB3501" w:rsidRPr="00C86463">
        <w:rPr>
          <w:rFonts w:ascii="Arial" w:hAnsi="Arial" w:cs="Arial"/>
          <w:b/>
          <w:sz w:val="19"/>
          <w:szCs w:val="19"/>
        </w:rPr>
        <w:t>.</w:t>
      </w:r>
      <w:r w:rsidR="00AB3501" w:rsidRPr="00C86463">
        <w:rPr>
          <w:rFonts w:ascii="Arial" w:hAnsi="Arial" w:cs="Arial"/>
          <w:sz w:val="19"/>
          <w:szCs w:val="19"/>
        </w:rPr>
        <w:t xml:space="preserve"> El Ejecutivo Estatal, por conducto de la Secretaría, en el ámbito de su competencia y de conformidad con el artículo 19 de la Ley, podrá efectuar adecuaciones al Presupuesto de egresos aprobado a los Ejecutores de gasto. </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Los ajustes y reducciones deberán realizarse en forma selectiva, sin afectar a los programas de desarrollo social y de género. Tratándose de programas estratégicos o de proyectos de inversión se deberá optar por aquellos de menor productividad e impacto social y económico.</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color w:val="00B050"/>
          <w:sz w:val="19"/>
          <w:szCs w:val="19"/>
        </w:rPr>
      </w:pPr>
      <w:r w:rsidRPr="00C86463">
        <w:rPr>
          <w:rFonts w:ascii="Arial" w:hAnsi="Arial" w:cs="Arial"/>
          <w:b/>
          <w:sz w:val="19"/>
          <w:szCs w:val="19"/>
        </w:rPr>
        <w:t>Artículo 14</w:t>
      </w:r>
      <w:r w:rsidR="00AB3501" w:rsidRPr="00C86463">
        <w:rPr>
          <w:rFonts w:ascii="Arial" w:hAnsi="Arial" w:cs="Arial"/>
          <w:b/>
          <w:sz w:val="19"/>
          <w:szCs w:val="19"/>
        </w:rPr>
        <w:t>.</w:t>
      </w:r>
      <w:r w:rsidR="00AB3501" w:rsidRPr="00C86463">
        <w:rPr>
          <w:rFonts w:ascii="Arial" w:hAnsi="Arial" w:cs="Arial"/>
          <w:sz w:val="19"/>
          <w:szCs w:val="19"/>
        </w:rPr>
        <w:t xml:space="preserve"> Las Dependencias y Entidades deberán registrar ante la Secretaría, todas las operaciones que involucren compromisos financieros con recursos públicos, los cuales sólo se podrán erogar si se cuenta con disponibilidad presupuestaria reflejada como presupuesto modificado.</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15</w:t>
      </w:r>
      <w:r w:rsidR="00AB3501" w:rsidRPr="00C86463">
        <w:rPr>
          <w:rFonts w:ascii="Arial" w:hAnsi="Arial" w:cs="Arial"/>
          <w:b/>
          <w:sz w:val="19"/>
          <w:szCs w:val="19"/>
        </w:rPr>
        <w:t>.</w:t>
      </w:r>
      <w:r w:rsidR="00AB3501" w:rsidRPr="00C86463">
        <w:rPr>
          <w:rFonts w:ascii="Arial" w:hAnsi="Arial" w:cs="Arial"/>
          <w:sz w:val="19"/>
          <w:szCs w:val="19"/>
        </w:rPr>
        <w:t xml:space="preserve"> Las economías </w:t>
      </w:r>
      <w:r w:rsidR="00A33EAD" w:rsidRPr="00C86463">
        <w:rPr>
          <w:rFonts w:ascii="Arial" w:hAnsi="Arial" w:cs="Arial"/>
          <w:sz w:val="19"/>
          <w:szCs w:val="19"/>
        </w:rPr>
        <w:t xml:space="preserve">y ahorros </w:t>
      </w:r>
      <w:r w:rsidR="00AB3501" w:rsidRPr="00C86463">
        <w:rPr>
          <w:rFonts w:ascii="Arial" w:hAnsi="Arial" w:cs="Arial"/>
          <w:sz w:val="19"/>
          <w:szCs w:val="19"/>
        </w:rPr>
        <w:t>presupuestari</w:t>
      </w:r>
      <w:r w:rsidR="00A33EAD" w:rsidRPr="00C86463">
        <w:rPr>
          <w:rFonts w:ascii="Arial" w:hAnsi="Arial" w:cs="Arial"/>
          <w:sz w:val="19"/>
          <w:szCs w:val="19"/>
        </w:rPr>
        <w:t>o</w:t>
      </w:r>
      <w:r w:rsidR="00AB3501" w:rsidRPr="00C86463">
        <w:rPr>
          <w:rFonts w:ascii="Arial" w:hAnsi="Arial" w:cs="Arial"/>
          <w:sz w:val="19"/>
          <w:szCs w:val="19"/>
        </w:rPr>
        <w:t xml:space="preserve">s, </w:t>
      </w:r>
      <w:r w:rsidR="00A33EAD" w:rsidRPr="00C86463">
        <w:rPr>
          <w:rFonts w:ascii="Arial" w:hAnsi="Arial" w:cs="Arial"/>
          <w:sz w:val="19"/>
          <w:szCs w:val="19"/>
        </w:rPr>
        <w:t xml:space="preserve">podrán </w:t>
      </w:r>
      <w:r w:rsidR="00AB3501" w:rsidRPr="00C86463">
        <w:rPr>
          <w:rFonts w:ascii="Arial" w:hAnsi="Arial" w:cs="Arial"/>
          <w:sz w:val="19"/>
          <w:szCs w:val="19"/>
        </w:rPr>
        <w:t>ser canceladas por la Secretaría, sin que para ello se requiera la aprobación de los Ejecutores de gasto.</w:t>
      </w:r>
    </w:p>
    <w:p w:rsidR="00A33EAD" w:rsidRPr="00C86463" w:rsidRDefault="00A33EAD"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Con la aprobación de la Secretaría, los ahorros presupuestarios que se obtengan durante el ejercicio, se podrán reasignar a obras o actividades de las Dependencias o Entidades que las generen, siempre y cuando correspondan a las prioridades establecidas en sus programas de acuerdo a su naturaleza. Dichas reasignaciones serán no </w:t>
      </w:r>
      <w:proofErr w:type="spellStart"/>
      <w:r w:rsidRPr="00C86463">
        <w:rPr>
          <w:rFonts w:ascii="Arial" w:hAnsi="Arial" w:cs="Arial"/>
          <w:sz w:val="19"/>
          <w:szCs w:val="19"/>
        </w:rPr>
        <w:t>regularizables</w:t>
      </w:r>
      <w:proofErr w:type="spellEnd"/>
      <w:r w:rsidRPr="00C86463">
        <w:rPr>
          <w:rFonts w:ascii="Arial" w:hAnsi="Arial" w:cs="Arial"/>
          <w:sz w:val="19"/>
          <w:szCs w:val="19"/>
        </w:rPr>
        <w:t xml:space="preserve"> para el siguiente ejercicio fiscal.</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16</w:t>
      </w:r>
      <w:r w:rsidR="00AB3501" w:rsidRPr="00C86463">
        <w:rPr>
          <w:rFonts w:ascii="Arial" w:hAnsi="Arial" w:cs="Arial"/>
          <w:b/>
          <w:sz w:val="19"/>
          <w:szCs w:val="19"/>
        </w:rPr>
        <w:t>.</w:t>
      </w:r>
      <w:r w:rsidR="00AB3501" w:rsidRPr="00C86463">
        <w:rPr>
          <w:rFonts w:ascii="Arial" w:hAnsi="Arial" w:cs="Arial"/>
          <w:sz w:val="19"/>
          <w:szCs w:val="19"/>
        </w:rPr>
        <w:t xml:space="preserve"> En el ejercicio del Presupuesto de egresos, los Ejecutores de gasto se sujetarán a los montos y calendarios autorizados, así como a la disponibilidad financiera durante el ejercicio fiscal.</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17</w:t>
      </w:r>
      <w:r w:rsidR="00AB3501" w:rsidRPr="00C86463">
        <w:rPr>
          <w:rFonts w:ascii="Arial" w:hAnsi="Arial" w:cs="Arial"/>
          <w:b/>
          <w:sz w:val="19"/>
          <w:szCs w:val="19"/>
        </w:rPr>
        <w:t>.</w:t>
      </w:r>
      <w:r w:rsidR="00AB3501" w:rsidRPr="00C86463">
        <w:rPr>
          <w:rFonts w:ascii="Arial" w:hAnsi="Arial" w:cs="Arial"/>
          <w:sz w:val="19"/>
          <w:szCs w:val="19"/>
        </w:rPr>
        <w:t xml:space="preserve"> En el ejercicio del presupuesto de egresos, los Ejecutores de gasto se sujetarán a la calendarización que determine y les dé a conocer la Secretaría, la cual será congruente con los flujos de ingresos. Asimismo, las Dependencias y Entidades proporcionarán a la Secretaría, la información presupuestaria y financiera que se les requiera, de conformidad con las disposiciones vigentes.</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18</w:t>
      </w:r>
      <w:r w:rsidR="00AB3501" w:rsidRPr="00C86463">
        <w:rPr>
          <w:rFonts w:ascii="Arial" w:hAnsi="Arial" w:cs="Arial"/>
          <w:b/>
          <w:sz w:val="19"/>
          <w:szCs w:val="19"/>
        </w:rPr>
        <w:t>.</w:t>
      </w:r>
      <w:r w:rsidR="00AB3501" w:rsidRPr="00C86463">
        <w:rPr>
          <w:rFonts w:ascii="Arial" w:hAnsi="Arial" w:cs="Arial"/>
          <w:sz w:val="19"/>
          <w:szCs w:val="19"/>
        </w:rPr>
        <w:t xml:space="preserve"> Los recursos que los Ejecutores de gasto generen o recauden por los servicios que presten y por el otorgamiento del uso, goce o aprovechamiento de bienes de dominio público, están incluidos en </w:t>
      </w:r>
      <w:r w:rsidR="00AB3501" w:rsidRPr="00C86463">
        <w:rPr>
          <w:rFonts w:ascii="Arial" w:hAnsi="Arial" w:cs="Arial"/>
          <w:sz w:val="19"/>
          <w:szCs w:val="19"/>
        </w:rPr>
        <w:lastRenderedPageBreak/>
        <w:t xml:space="preserve">las asignaciones estatales ordinarias aprobadas al inicio del ejercicio fiscal; por lo que es requisito indispensable el estricto cumplimiento a lo dispuesto por el artículo </w:t>
      </w:r>
      <w:r w:rsidR="007879F0" w:rsidRPr="00C86463">
        <w:rPr>
          <w:rFonts w:ascii="Arial" w:hAnsi="Arial" w:cs="Arial"/>
          <w:sz w:val="19"/>
          <w:szCs w:val="19"/>
        </w:rPr>
        <w:t>3</w:t>
      </w:r>
      <w:r w:rsidR="00AB3501" w:rsidRPr="00C86463">
        <w:rPr>
          <w:rFonts w:ascii="Arial" w:hAnsi="Arial" w:cs="Arial"/>
          <w:sz w:val="19"/>
          <w:szCs w:val="19"/>
        </w:rPr>
        <w:t xml:space="preserve"> de la Ley de Ingresos del Estado de Oaxaca para el ejercicio fiscal 2017.</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Los servidores públicos que no den cumplimiento a lo establecido en el párrafo anterior, incurrirán en responsabilidad, que se sancionará conforme a la Ley de Responsabilidades, la Ley y los demás ordenamientos legales aplicables.</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19</w:t>
      </w:r>
      <w:r w:rsidR="00AB3501" w:rsidRPr="00C86463">
        <w:rPr>
          <w:rFonts w:ascii="Arial" w:hAnsi="Arial" w:cs="Arial"/>
          <w:b/>
          <w:sz w:val="19"/>
          <w:szCs w:val="19"/>
        </w:rPr>
        <w:t>.</w:t>
      </w:r>
      <w:r w:rsidR="00AB3501" w:rsidRPr="00C86463">
        <w:rPr>
          <w:rFonts w:ascii="Arial" w:hAnsi="Arial" w:cs="Arial"/>
          <w:sz w:val="19"/>
          <w:szCs w:val="19"/>
        </w:rPr>
        <w:t xml:space="preserve"> Los titulares de los Ejecutores de gasto, los titulares de las Unidades de administración y de las áreas operativas, son responsables de las cantidades que indebidamente paguen cuando la documentación comprobatoria del gasto no cumpla con los requisitos fiscales y administrativos vigentes o cuando rebasen el importe del Presupuesto de egresos disponible. Es obligatorio que en el ejercicio del gasto se observen las disposiciones legales que le sean aplicables.</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20</w:t>
      </w:r>
      <w:r w:rsidR="00AB3501" w:rsidRPr="00C86463">
        <w:rPr>
          <w:rFonts w:ascii="Arial" w:hAnsi="Arial" w:cs="Arial"/>
          <w:b/>
          <w:sz w:val="19"/>
          <w:szCs w:val="19"/>
        </w:rPr>
        <w:t>.</w:t>
      </w:r>
      <w:r w:rsidR="00AB3501" w:rsidRPr="00C86463">
        <w:rPr>
          <w:rFonts w:ascii="Arial" w:hAnsi="Arial" w:cs="Arial"/>
          <w:sz w:val="19"/>
          <w:szCs w:val="19"/>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21</w:t>
      </w:r>
      <w:r w:rsidR="00AB3501" w:rsidRPr="00C86463">
        <w:rPr>
          <w:rFonts w:ascii="Arial" w:hAnsi="Arial" w:cs="Arial"/>
          <w:b/>
          <w:sz w:val="19"/>
          <w:szCs w:val="19"/>
        </w:rPr>
        <w:t>.</w:t>
      </w:r>
      <w:r w:rsidR="00AB3501" w:rsidRPr="00C86463">
        <w:rPr>
          <w:rFonts w:ascii="Arial" w:hAnsi="Arial" w:cs="Arial"/>
          <w:sz w:val="19"/>
          <w:szCs w:val="19"/>
        </w:rPr>
        <w:t xml:space="preserve"> Formarán parte de este Decreto los montos de recursos adicionales y distintos a los contenidos en el mismo, que se asignen al Estado mediante el Decreto de Presupuesto de Egresos de la Federación para el Ejercicio Fiscal 2017 y que por disposición de la legislación federal aplicable deban ser administrados, ejercidos, controlados, informados y evaluados por las Dependencias y Entidades de la Administración Pública Estatal.</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center"/>
        <w:rPr>
          <w:rFonts w:ascii="Arial" w:hAnsi="Arial" w:cs="Arial"/>
          <w:b/>
          <w:sz w:val="19"/>
          <w:szCs w:val="19"/>
        </w:rPr>
      </w:pPr>
      <w:r w:rsidRPr="00C86463">
        <w:rPr>
          <w:rFonts w:ascii="Arial" w:hAnsi="Arial" w:cs="Arial"/>
          <w:b/>
          <w:sz w:val="19"/>
          <w:szCs w:val="19"/>
        </w:rPr>
        <w:t>Título Segundo</w:t>
      </w:r>
    </w:p>
    <w:p w:rsidR="00AB3501" w:rsidRPr="00C86463" w:rsidRDefault="00AB3501" w:rsidP="00197EBB">
      <w:pPr>
        <w:spacing w:after="0" w:line="240" w:lineRule="auto"/>
        <w:contextualSpacing/>
        <w:jc w:val="center"/>
        <w:rPr>
          <w:rFonts w:ascii="Arial" w:hAnsi="Arial" w:cs="Arial"/>
          <w:b/>
          <w:sz w:val="19"/>
          <w:szCs w:val="19"/>
        </w:rPr>
      </w:pPr>
      <w:r w:rsidRPr="00C86463">
        <w:rPr>
          <w:rFonts w:ascii="Arial" w:hAnsi="Arial" w:cs="Arial"/>
          <w:b/>
          <w:sz w:val="19"/>
          <w:szCs w:val="19"/>
        </w:rPr>
        <w:t>Asignaciones Generales</w:t>
      </w:r>
    </w:p>
    <w:p w:rsidR="00AB3501" w:rsidRPr="00C86463" w:rsidRDefault="00AB3501" w:rsidP="00197EBB">
      <w:pPr>
        <w:spacing w:after="0" w:line="240" w:lineRule="auto"/>
        <w:contextualSpacing/>
        <w:jc w:val="center"/>
        <w:rPr>
          <w:rFonts w:ascii="Arial" w:hAnsi="Arial" w:cs="Arial"/>
          <w:b/>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22</w:t>
      </w:r>
      <w:r w:rsidR="00AB3501" w:rsidRPr="00C86463">
        <w:rPr>
          <w:rFonts w:ascii="Arial" w:hAnsi="Arial" w:cs="Arial"/>
          <w:b/>
          <w:sz w:val="19"/>
          <w:szCs w:val="19"/>
        </w:rPr>
        <w:t>.</w:t>
      </w:r>
      <w:r w:rsidR="00AB3501" w:rsidRPr="00C86463">
        <w:rPr>
          <w:rFonts w:ascii="Arial" w:hAnsi="Arial" w:cs="Arial"/>
          <w:sz w:val="19"/>
          <w:szCs w:val="19"/>
        </w:rPr>
        <w:t xml:space="preserve"> El gasto total</w:t>
      </w:r>
      <w:r w:rsidR="00441D72" w:rsidRPr="00C86463">
        <w:rPr>
          <w:rFonts w:ascii="Arial" w:hAnsi="Arial" w:cs="Arial"/>
          <w:sz w:val="19"/>
          <w:szCs w:val="19"/>
        </w:rPr>
        <w:t xml:space="preserve"> importa la cantidad de $62,219’</w:t>
      </w:r>
      <w:r w:rsidR="00AB3501" w:rsidRPr="00C86463">
        <w:rPr>
          <w:rFonts w:ascii="Arial" w:hAnsi="Arial" w:cs="Arial"/>
          <w:sz w:val="19"/>
          <w:szCs w:val="19"/>
        </w:rPr>
        <w:t>484,765.00 (Sesenta y dos mil doscientos diecinueve millones cuatrocientos ochenta y cuatro mil setecientos sesenta y cinco pesos 00/100 M.N.).</w:t>
      </w:r>
    </w:p>
    <w:p w:rsidR="00AB3501" w:rsidRPr="00C86463" w:rsidRDefault="00AB3501" w:rsidP="00197EBB">
      <w:pPr>
        <w:spacing w:after="0" w:line="240" w:lineRule="auto"/>
        <w:contextualSpacing/>
        <w:jc w:val="both"/>
        <w:rPr>
          <w:rFonts w:ascii="Arial" w:hAnsi="Arial" w:cs="Arial"/>
          <w:b/>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23</w:t>
      </w:r>
      <w:r w:rsidR="00AB3501" w:rsidRPr="00C86463">
        <w:rPr>
          <w:rFonts w:ascii="Arial" w:hAnsi="Arial" w:cs="Arial"/>
          <w:b/>
          <w:sz w:val="19"/>
          <w:szCs w:val="19"/>
        </w:rPr>
        <w:t>.</w:t>
      </w:r>
      <w:r w:rsidR="00AB3501" w:rsidRPr="00C86463">
        <w:rPr>
          <w:rFonts w:ascii="Arial" w:hAnsi="Arial" w:cs="Arial"/>
          <w:sz w:val="19"/>
          <w:szCs w:val="19"/>
        </w:rPr>
        <w:t xml:space="preserve"> El Presupuesto de egresos asignado al Poder Legislativo es de</w:t>
      </w:r>
      <w:r w:rsidR="00AB3501" w:rsidRPr="00C86463">
        <w:rPr>
          <w:rFonts w:ascii="Arial" w:hAnsi="Arial" w:cs="Arial"/>
          <w:color w:val="00B050"/>
          <w:sz w:val="19"/>
          <w:szCs w:val="19"/>
        </w:rPr>
        <w:t xml:space="preserve">: </w:t>
      </w:r>
      <w:r w:rsidR="00441D72" w:rsidRPr="00C86463">
        <w:rPr>
          <w:rFonts w:ascii="Arial" w:hAnsi="Arial" w:cs="Arial"/>
          <w:sz w:val="19"/>
          <w:szCs w:val="19"/>
        </w:rPr>
        <w:t>$468</w:t>
      </w:r>
      <w:r w:rsidR="00D45591" w:rsidRPr="00C86463">
        <w:rPr>
          <w:rFonts w:ascii="Arial" w:hAnsi="Arial" w:cs="Arial"/>
          <w:sz w:val="19"/>
          <w:szCs w:val="19"/>
        </w:rPr>
        <w:t>’</w:t>
      </w:r>
      <w:r w:rsidR="00AB3501" w:rsidRPr="00C86463">
        <w:rPr>
          <w:rFonts w:ascii="Arial" w:hAnsi="Arial" w:cs="Arial"/>
          <w:sz w:val="19"/>
          <w:szCs w:val="19"/>
        </w:rPr>
        <w:t>597,350.00 (Cuatrocientos sesenta y ocho millones quinientos noventa y siete mil trescientos cincuenta pesos 00/100 M.N.),</w:t>
      </w:r>
      <w:r w:rsidR="00AB3501" w:rsidRPr="00C86463">
        <w:rPr>
          <w:rFonts w:ascii="Arial" w:hAnsi="Arial" w:cs="Arial"/>
          <w:b/>
          <w:sz w:val="19"/>
          <w:szCs w:val="19"/>
        </w:rPr>
        <w:t xml:space="preserve"> </w:t>
      </w:r>
      <w:r w:rsidR="00AB3501" w:rsidRPr="00C86463">
        <w:rPr>
          <w:rFonts w:ascii="Arial" w:hAnsi="Arial" w:cs="Arial"/>
          <w:sz w:val="19"/>
          <w:szCs w:val="19"/>
        </w:rPr>
        <w:t>que se distribuye de la siguiente forma:</w:t>
      </w:r>
    </w:p>
    <w:p w:rsidR="0033761E" w:rsidRPr="00C86463" w:rsidRDefault="0033761E" w:rsidP="00197EBB">
      <w:pPr>
        <w:spacing w:after="0" w:line="240" w:lineRule="auto"/>
        <w:contextualSpacing/>
        <w:jc w:val="both"/>
        <w:rPr>
          <w:rFonts w:ascii="Arial" w:hAnsi="Arial" w:cs="Arial"/>
          <w:sz w:val="19"/>
          <w:szCs w:val="19"/>
        </w:rPr>
      </w:pPr>
    </w:p>
    <w:tbl>
      <w:tblPr>
        <w:tblW w:w="6721" w:type="dxa"/>
        <w:jc w:val="center"/>
        <w:tblLayout w:type="fixed"/>
        <w:tblCellMar>
          <w:left w:w="70" w:type="dxa"/>
          <w:right w:w="70" w:type="dxa"/>
        </w:tblCellMar>
        <w:tblLook w:val="04A0" w:firstRow="1" w:lastRow="0" w:firstColumn="1" w:lastColumn="0" w:noHBand="0" w:noVBand="1"/>
      </w:tblPr>
      <w:tblGrid>
        <w:gridCol w:w="4820"/>
        <w:gridCol w:w="1901"/>
      </w:tblGrid>
      <w:tr w:rsidR="00AB3501" w:rsidRPr="00C86463" w:rsidTr="00BA2136">
        <w:trPr>
          <w:trHeight w:val="294"/>
          <w:jc w:val="center"/>
        </w:trPr>
        <w:tc>
          <w:tcPr>
            <w:tcW w:w="4820"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rPr>
                <w:rFonts w:ascii="Arial" w:hAnsi="Arial" w:cs="Arial"/>
                <w:sz w:val="19"/>
                <w:szCs w:val="19"/>
                <w:lang w:eastAsia="es-MX"/>
              </w:rPr>
            </w:pPr>
          </w:p>
        </w:tc>
        <w:tc>
          <w:tcPr>
            <w:tcW w:w="1901"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F53A17" w:rsidRPr="00C86463" w:rsidRDefault="00F53A17" w:rsidP="00197EBB">
            <w:pPr>
              <w:spacing w:after="0" w:line="240" w:lineRule="auto"/>
              <w:contextualSpacing/>
              <w:jc w:val="center"/>
              <w:rPr>
                <w:rFonts w:ascii="Arial" w:hAnsi="Arial" w:cs="Arial"/>
                <w:b/>
                <w:bCs/>
                <w:color w:val="000000"/>
                <w:sz w:val="19"/>
                <w:szCs w:val="19"/>
                <w:lang w:eastAsia="es-MX"/>
              </w:rPr>
            </w:pPr>
          </w:p>
        </w:tc>
      </w:tr>
      <w:tr w:rsidR="00AB3501" w:rsidRPr="00C86463" w:rsidTr="00BA2136">
        <w:trPr>
          <w:trHeight w:val="428"/>
          <w:jc w:val="center"/>
        </w:trPr>
        <w:tc>
          <w:tcPr>
            <w:tcW w:w="4820"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Congreso del Estado </w:t>
            </w:r>
          </w:p>
        </w:tc>
        <w:tc>
          <w:tcPr>
            <w:tcW w:w="1901"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397,297,350.00</w:t>
            </w:r>
          </w:p>
        </w:tc>
      </w:tr>
      <w:tr w:rsidR="00AB3501" w:rsidRPr="00C86463" w:rsidTr="00BA2136">
        <w:trPr>
          <w:trHeight w:val="457"/>
          <w:jc w:val="center"/>
        </w:trPr>
        <w:tc>
          <w:tcPr>
            <w:tcW w:w="4820"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Auditoría Superior del Estado de Oaxaca </w:t>
            </w:r>
          </w:p>
        </w:tc>
        <w:tc>
          <w:tcPr>
            <w:tcW w:w="1901" w:type="dxa"/>
            <w:tcBorders>
              <w:top w:val="nil"/>
              <w:left w:val="nil"/>
              <w:bottom w:val="nil"/>
              <w:right w:val="nil"/>
            </w:tcBorders>
            <w:shd w:val="clear" w:color="auto" w:fill="auto"/>
            <w:noWrap/>
            <w:hideMark/>
          </w:tcPr>
          <w:p w:rsidR="00AB3501" w:rsidRPr="00C86463" w:rsidRDefault="00AB3501" w:rsidP="00823548">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71,300,000.00</w:t>
            </w:r>
          </w:p>
        </w:tc>
      </w:tr>
      <w:tr w:rsidR="00AB3501" w:rsidRPr="00C86463" w:rsidTr="00BA2136">
        <w:trPr>
          <w:trHeight w:val="457"/>
          <w:jc w:val="center"/>
        </w:trPr>
        <w:tc>
          <w:tcPr>
            <w:tcW w:w="482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1901"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468,597,350.00</w:t>
            </w:r>
          </w:p>
        </w:tc>
      </w:tr>
    </w:tbl>
    <w:p w:rsidR="00AB3501" w:rsidRPr="00C86463" w:rsidRDefault="00AB3501" w:rsidP="00197EBB">
      <w:pPr>
        <w:spacing w:after="0" w:line="240" w:lineRule="auto"/>
        <w:contextualSpacing/>
        <w:jc w:val="both"/>
        <w:rPr>
          <w:rFonts w:ascii="Arial" w:hAnsi="Arial" w:cs="Arial"/>
          <w:sz w:val="19"/>
          <w:szCs w:val="19"/>
        </w:rPr>
      </w:pPr>
    </w:p>
    <w:p w:rsidR="00C76D42" w:rsidRDefault="00C76D42" w:rsidP="00C76D42">
      <w:pPr>
        <w:spacing w:after="0" w:line="240" w:lineRule="auto"/>
        <w:contextualSpacing/>
        <w:jc w:val="both"/>
        <w:rPr>
          <w:rFonts w:ascii="Arial" w:hAnsi="Arial" w:cs="Arial"/>
          <w:sz w:val="19"/>
          <w:szCs w:val="19"/>
        </w:rPr>
      </w:pPr>
      <w:r w:rsidRPr="00C86463">
        <w:rPr>
          <w:rFonts w:ascii="Arial" w:hAnsi="Arial" w:cs="Arial"/>
          <w:b/>
          <w:sz w:val="19"/>
          <w:szCs w:val="19"/>
        </w:rPr>
        <w:t>Artículo 24.</w:t>
      </w:r>
      <w:r w:rsidRPr="00C86463">
        <w:rPr>
          <w:rFonts w:ascii="Arial" w:hAnsi="Arial" w:cs="Arial"/>
          <w:sz w:val="19"/>
          <w:szCs w:val="19"/>
        </w:rPr>
        <w:t xml:space="preserve"> Al Poder Judicial, se asignan $810</w:t>
      </w:r>
      <w:proofErr w:type="gramStart"/>
      <w:r w:rsidRPr="00C86463">
        <w:rPr>
          <w:rFonts w:ascii="Arial" w:hAnsi="Arial" w:cs="Arial"/>
          <w:sz w:val="19"/>
          <w:szCs w:val="19"/>
        </w:rPr>
        <w:t>,374,215.33</w:t>
      </w:r>
      <w:proofErr w:type="gramEnd"/>
      <w:r w:rsidRPr="00C86463">
        <w:rPr>
          <w:rFonts w:ascii="Arial" w:hAnsi="Arial" w:cs="Arial"/>
          <w:sz w:val="19"/>
          <w:szCs w:val="19"/>
        </w:rPr>
        <w:t xml:space="preserve"> (Ochocientos diez millones trescientos setenta y cuatro mil doscientos quince pesos 33/100 M.N.),</w:t>
      </w:r>
      <w:r w:rsidRPr="00C86463">
        <w:rPr>
          <w:rFonts w:ascii="Arial" w:hAnsi="Arial" w:cs="Arial"/>
          <w:b/>
          <w:sz w:val="19"/>
          <w:szCs w:val="19"/>
        </w:rPr>
        <w:t xml:space="preserve"> </w:t>
      </w:r>
      <w:r w:rsidRPr="00C86463">
        <w:rPr>
          <w:rFonts w:ascii="Arial" w:hAnsi="Arial" w:cs="Arial"/>
          <w:sz w:val="19"/>
          <w:szCs w:val="19"/>
        </w:rPr>
        <w:t>que se distribuye de la siguiente forma:</w:t>
      </w:r>
    </w:p>
    <w:p w:rsidR="00C86463" w:rsidRPr="00C86463" w:rsidRDefault="00C86463" w:rsidP="00C76D42">
      <w:pPr>
        <w:spacing w:after="0" w:line="240" w:lineRule="auto"/>
        <w:contextualSpacing/>
        <w:jc w:val="both"/>
        <w:rPr>
          <w:rFonts w:ascii="Arial" w:hAnsi="Arial" w:cs="Arial"/>
          <w:sz w:val="19"/>
          <w:szCs w:val="19"/>
        </w:rPr>
      </w:pPr>
    </w:p>
    <w:tbl>
      <w:tblPr>
        <w:tblW w:w="7050" w:type="dxa"/>
        <w:jc w:val="center"/>
        <w:tblCellMar>
          <w:left w:w="70" w:type="dxa"/>
          <w:right w:w="70" w:type="dxa"/>
        </w:tblCellMar>
        <w:tblLook w:val="04A0" w:firstRow="1" w:lastRow="0" w:firstColumn="1" w:lastColumn="0" w:noHBand="0" w:noVBand="1"/>
      </w:tblPr>
      <w:tblGrid>
        <w:gridCol w:w="5380"/>
        <w:gridCol w:w="1670"/>
      </w:tblGrid>
      <w:tr w:rsidR="00C76D42" w:rsidRPr="00C86463" w:rsidTr="00C76D42">
        <w:trPr>
          <w:trHeight w:val="300"/>
          <w:jc w:val="center"/>
        </w:trPr>
        <w:tc>
          <w:tcPr>
            <w:tcW w:w="5380" w:type="dxa"/>
            <w:shd w:val="clear" w:color="auto" w:fill="auto"/>
            <w:noWrap/>
            <w:vAlign w:val="bottom"/>
            <w:hideMark/>
          </w:tcPr>
          <w:p w:rsidR="00C76D42" w:rsidRPr="00C86463" w:rsidRDefault="00C76D42" w:rsidP="00DC1F00">
            <w:pPr>
              <w:spacing w:after="0" w:line="240" w:lineRule="auto"/>
              <w:rPr>
                <w:rFonts w:ascii="Arial" w:eastAsia="Times New Roman" w:hAnsi="Arial" w:cs="Arial"/>
                <w:sz w:val="19"/>
                <w:szCs w:val="19"/>
                <w:lang w:eastAsia="es-MX"/>
              </w:rPr>
            </w:pPr>
          </w:p>
        </w:tc>
        <w:tc>
          <w:tcPr>
            <w:tcW w:w="1670" w:type="dxa"/>
            <w:shd w:val="clear" w:color="auto" w:fill="auto"/>
            <w:noWrap/>
            <w:vAlign w:val="center"/>
            <w:hideMark/>
          </w:tcPr>
          <w:p w:rsidR="00C76D42" w:rsidRPr="00C86463" w:rsidRDefault="00C76D42" w:rsidP="00DC1F00">
            <w:pPr>
              <w:spacing w:after="0" w:line="240" w:lineRule="auto"/>
              <w:jc w:val="center"/>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Pesos</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Tribunal Superior de Justicia</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159,280,980.40</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Presidencia del Tribunal Superior de Justicia</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63,096,248.11</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Salas</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93,297,574.89</w:t>
            </w:r>
          </w:p>
        </w:tc>
      </w:tr>
      <w:tr w:rsidR="00C76D42" w:rsidRPr="00C86463" w:rsidTr="00C76D42">
        <w:trPr>
          <w:trHeight w:val="510"/>
          <w:jc w:val="center"/>
        </w:trPr>
        <w:tc>
          <w:tcPr>
            <w:tcW w:w="5380" w:type="dxa"/>
            <w:shd w:val="clear" w:color="auto" w:fill="auto"/>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lastRenderedPageBreak/>
              <w:t xml:space="preserve">Secretaría Ejecutiva del Consejo de Coordinación para la Implementación del Sistema de Justicia Penal Acusatorio </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2,887,157.40</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Consejo de la Judicatura</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651,093,234.93</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Órganos de Administración Internos</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222,347,599.78</w:t>
            </w:r>
          </w:p>
        </w:tc>
      </w:tr>
      <w:tr w:rsidR="00C76D42" w:rsidRPr="00C86463" w:rsidTr="00C76D42">
        <w:trPr>
          <w:trHeight w:val="510"/>
          <w:jc w:val="center"/>
        </w:trPr>
        <w:tc>
          <w:tcPr>
            <w:tcW w:w="5380" w:type="dxa"/>
            <w:shd w:val="clear" w:color="auto" w:fill="auto"/>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 xml:space="preserve">Juzgados del Sistema Acusatorio </w:t>
            </w:r>
            <w:proofErr w:type="spellStart"/>
            <w:r w:rsidRPr="00C86463">
              <w:rPr>
                <w:rFonts w:ascii="Arial" w:eastAsia="Times New Roman" w:hAnsi="Arial" w:cs="Arial"/>
                <w:color w:val="000000"/>
                <w:sz w:val="19"/>
                <w:szCs w:val="19"/>
                <w:lang w:eastAsia="es-MX"/>
              </w:rPr>
              <w:t>Adversarial</w:t>
            </w:r>
            <w:proofErr w:type="spellEnd"/>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196,479,727.24</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Juzgados del Sistema Tradicional</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198,346,199.19</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Tribunal de Fiscalización</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33,919,708.72</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 xml:space="preserve">Total General  </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810,374,215.33</w:t>
            </w:r>
          </w:p>
        </w:tc>
      </w:tr>
    </w:tbl>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25</w:t>
      </w:r>
      <w:r w:rsidR="00AB3501" w:rsidRPr="00C86463">
        <w:rPr>
          <w:rFonts w:ascii="Arial" w:hAnsi="Arial" w:cs="Arial"/>
          <w:b/>
          <w:sz w:val="19"/>
          <w:szCs w:val="19"/>
        </w:rPr>
        <w:t>.</w:t>
      </w:r>
      <w:r w:rsidR="00AB3501" w:rsidRPr="00C86463">
        <w:rPr>
          <w:rFonts w:ascii="Arial" w:hAnsi="Arial" w:cs="Arial"/>
          <w:sz w:val="19"/>
          <w:szCs w:val="19"/>
        </w:rPr>
        <w:t xml:space="preserve"> Los Órganos Autónomos por disposición constitucional y legal, ejercerán un Presupuesto de egresos cuyo monto asciende a $1</w:t>
      </w:r>
      <w:proofErr w:type="gramStart"/>
      <w:r w:rsidR="00AB3501" w:rsidRPr="00C86463">
        <w:rPr>
          <w:rFonts w:ascii="Arial" w:hAnsi="Arial" w:cs="Arial"/>
          <w:sz w:val="19"/>
          <w:szCs w:val="19"/>
        </w:rPr>
        <w:t>,836,408,093.96</w:t>
      </w:r>
      <w:proofErr w:type="gramEnd"/>
      <w:r w:rsidR="00AB3501" w:rsidRPr="00C86463">
        <w:rPr>
          <w:rFonts w:ascii="Arial" w:hAnsi="Arial" w:cs="Arial"/>
          <w:sz w:val="19"/>
          <w:szCs w:val="19"/>
        </w:rPr>
        <w:t xml:space="preserve"> (Un mil ochocientos treinta y seis millones cuatrocientos ocho mil noventa y tres pesos 96/100 M.N.), que se distribuye de la siguiente forma:</w:t>
      </w:r>
    </w:p>
    <w:p w:rsidR="00181366" w:rsidRPr="00C86463" w:rsidRDefault="00181366" w:rsidP="00197EBB">
      <w:pPr>
        <w:spacing w:after="0" w:line="240" w:lineRule="auto"/>
        <w:contextualSpacing/>
        <w:jc w:val="both"/>
        <w:rPr>
          <w:rFonts w:ascii="Arial" w:hAnsi="Arial" w:cs="Arial"/>
          <w:sz w:val="19"/>
          <w:szCs w:val="19"/>
        </w:rPr>
      </w:pPr>
    </w:p>
    <w:tbl>
      <w:tblPr>
        <w:tblW w:w="8364" w:type="dxa"/>
        <w:tblCellMar>
          <w:left w:w="70" w:type="dxa"/>
          <w:right w:w="70" w:type="dxa"/>
        </w:tblCellMar>
        <w:tblLook w:val="04A0" w:firstRow="1" w:lastRow="0" w:firstColumn="1" w:lastColumn="0" w:noHBand="0" w:noVBand="1"/>
      </w:tblPr>
      <w:tblGrid>
        <w:gridCol w:w="430"/>
        <w:gridCol w:w="3904"/>
        <w:gridCol w:w="1956"/>
        <w:gridCol w:w="2074"/>
      </w:tblGrid>
      <w:tr w:rsidR="00AB3501" w:rsidRPr="00C86463" w:rsidTr="00BA2136">
        <w:trPr>
          <w:trHeight w:val="166"/>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sz w:val="19"/>
                <w:szCs w:val="19"/>
                <w:lang w:eastAsia="es-MX"/>
              </w:rPr>
            </w:pPr>
          </w:p>
        </w:tc>
        <w:tc>
          <w:tcPr>
            <w:tcW w:w="390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sz w:val="19"/>
                <w:szCs w:val="19"/>
                <w:lang w:eastAsia="es-MX"/>
              </w:rPr>
            </w:pPr>
          </w:p>
        </w:tc>
        <w:tc>
          <w:tcPr>
            <w:tcW w:w="1956" w:type="dxa"/>
            <w:tcBorders>
              <w:top w:val="nil"/>
              <w:left w:val="nil"/>
              <w:bottom w:val="nil"/>
              <w:right w:val="nil"/>
            </w:tcBorders>
            <w:shd w:val="clear" w:color="auto" w:fill="auto"/>
            <w:noWrap/>
            <w:vAlign w:val="bottom"/>
            <w:hideMark/>
          </w:tcPr>
          <w:p w:rsidR="00AB3501" w:rsidRPr="00C86463" w:rsidRDefault="00AB3501" w:rsidP="00197EBB">
            <w:pPr>
              <w:spacing w:after="0" w:line="240" w:lineRule="auto"/>
              <w:contextualSpacing/>
              <w:rPr>
                <w:rFonts w:ascii="Arial" w:hAnsi="Arial" w:cs="Arial"/>
                <w:sz w:val="19"/>
                <w:szCs w:val="19"/>
                <w:lang w:eastAsia="es-MX"/>
              </w:rPr>
            </w:pPr>
          </w:p>
        </w:tc>
        <w:tc>
          <w:tcPr>
            <w:tcW w:w="2074"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F53A17" w:rsidRPr="00C86463" w:rsidRDefault="00F53A17" w:rsidP="00197EBB">
            <w:pPr>
              <w:spacing w:after="0" w:line="240" w:lineRule="auto"/>
              <w:contextualSpacing/>
              <w:jc w:val="center"/>
              <w:rPr>
                <w:rFonts w:ascii="Arial" w:hAnsi="Arial" w:cs="Arial"/>
                <w:b/>
                <w:bCs/>
                <w:color w:val="000000"/>
                <w:sz w:val="19"/>
                <w:szCs w:val="19"/>
                <w:lang w:eastAsia="es-MX"/>
              </w:rPr>
            </w:pP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I</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Defensoría de los Derechos Humanos del Pueblo de Oaxaca</w:t>
            </w:r>
          </w:p>
        </w:tc>
        <w:tc>
          <w:tcPr>
            <w:tcW w:w="1956"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40,604,284.00</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II</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Instituto Estatal Electoral y de Participación Ciudadana</w:t>
            </w:r>
          </w:p>
        </w:tc>
        <w:tc>
          <w:tcPr>
            <w:tcW w:w="1956"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164,718,963.00</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a)  Presupuesto Ordinario</w:t>
            </w:r>
          </w:p>
        </w:tc>
        <w:tc>
          <w:tcPr>
            <w:tcW w:w="1956"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54,718,963.00</w:t>
            </w: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sz w:val="19"/>
                <w:szCs w:val="19"/>
                <w:lang w:eastAsia="es-MX"/>
              </w:rPr>
            </w:pP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b)  Prerrogativas de Ley</w:t>
            </w:r>
          </w:p>
        </w:tc>
        <w:tc>
          <w:tcPr>
            <w:tcW w:w="1956"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110,000,000.00</w:t>
            </w: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III</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Universidad Autónoma "Benito Juárez" de Oaxaca</w:t>
            </w:r>
          </w:p>
        </w:tc>
        <w:tc>
          <w:tcPr>
            <w:tcW w:w="1956"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944,247,314.96</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IV</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Comisión Estatal de Arbitraje Médico de Oaxaca</w:t>
            </w:r>
          </w:p>
        </w:tc>
        <w:tc>
          <w:tcPr>
            <w:tcW w:w="1956"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12,073,176.00</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V</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Instituto de Acceso a la Información Pública y Protección de Datos Personales</w:t>
            </w:r>
          </w:p>
        </w:tc>
        <w:tc>
          <w:tcPr>
            <w:tcW w:w="1956"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28,212,990.00</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VI</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sz w:val="19"/>
                <w:szCs w:val="19"/>
                <w:lang w:eastAsia="es-MX"/>
              </w:rPr>
            </w:pPr>
            <w:r w:rsidRPr="00C86463">
              <w:rPr>
                <w:rFonts w:ascii="Arial" w:hAnsi="Arial" w:cs="Arial"/>
                <w:sz w:val="19"/>
                <w:szCs w:val="19"/>
                <w:lang w:eastAsia="es-MX"/>
              </w:rPr>
              <w:t>Fiscalía General del Estado de Oaxaca</w:t>
            </w:r>
          </w:p>
        </w:tc>
        <w:tc>
          <w:tcPr>
            <w:tcW w:w="1956"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615,269,383.00</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VII</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sz w:val="19"/>
                <w:szCs w:val="19"/>
                <w:lang w:eastAsia="es-MX"/>
              </w:rPr>
            </w:pPr>
            <w:r w:rsidRPr="00C86463">
              <w:rPr>
                <w:rFonts w:ascii="Arial" w:hAnsi="Arial" w:cs="Arial"/>
                <w:sz w:val="19"/>
                <w:szCs w:val="19"/>
                <w:lang w:eastAsia="es-MX"/>
              </w:rPr>
              <w:t>Tribunal Electoral del Estado de Oaxaca</w:t>
            </w:r>
          </w:p>
        </w:tc>
        <w:tc>
          <w:tcPr>
            <w:tcW w:w="1956"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31,281,983.00</w:t>
            </w:r>
          </w:p>
        </w:tc>
      </w:tr>
      <w:tr w:rsidR="00AB3501" w:rsidRPr="00C86463" w:rsidTr="00BA2136">
        <w:trPr>
          <w:trHeight w:val="166"/>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1956"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1,836,408,093.96</w:t>
            </w:r>
          </w:p>
        </w:tc>
      </w:tr>
    </w:tbl>
    <w:p w:rsidR="00AB3501" w:rsidRPr="00C86463" w:rsidRDefault="00AB3501" w:rsidP="00197EBB">
      <w:pPr>
        <w:spacing w:after="0" w:line="240" w:lineRule="auto"/>
        <w:contextualSpacing/>
        <w:jc w:val="both"/>
        <w:rPr>
          <w:rFonts w:ascii="Arial" w:hAnsi="Arial" w:cs="Arial"/>
          <w:sz w:val="19"/>
          <w:szCs w:val="19"/>
        </w:rPr>
      </w:pPr>
    </w:p>
    <w:p w:rsidR="00C76D42" w:rsidRPr="00C86463" w:rsidRDefault="00C76D42" w:rsidP="00C76D42">
      <w:pPr>
        <w:spacing w:after="0" w:line="240" w:lineRule="auto"/>
        <w:contextualSpacing/>
        <w:jc w:val="both"/>
        <w:rPr>
          <w:rFonts w:ascii="Arial" w:hAnsi="Arial" w:cs="Arial"/>
          <w:sz w:val="19"/>
          <w:szCs w:val="19"/>
        </w:rPr>
      </w:pPr>
      <w:r w:rsidRPr="00C86463">
        <w:rPr>
          <w:rFonts w:ascii="Arial" w:hAnsi="Arial" w:cs="Arial"/>
          <w:b/>
          <w:sz w:val="19"/>
          <w:szCs w:val="19"/>
        </w:rPr>
        <w:t>Artículo 26.</w:t>
      </w:r>
      <w:r w:rsidRPr="00C86463">
        <w:rPr>
          <w:rFonts w:ascii="Arial" w:hAnsi="Arial" w:cs="Arial"/>
          <w:sz w:val="19"/>
          <w:szCs w:val="19"/>
        </w:rPr>
        <w:t xml:space="preserve"> El Poder Ejecutivo ejercerá un Presupuesto de egresos de $46</w:t>
      </w:r>
      <w:proofErr w:type="gramStart"/>
      <w:r w:rsidRPr="00C86463">
        <w:rPr>
          <w:rFonts w:ascii="Arial" w:hAnsi="Arial" w:cs="Arial"/>
          <w:sz w:val="19"/>
          <w:szCs w:val="19"/>
        </w:rPr>
        <w:t>,524,012,377.71</w:t>
      </w:r>
      <w:proofErr w:type="gramEnd"/>
      <w:r w:rsidRPr="00C86463">
        <w:rPr>
          <w:rFonts w:ascii="Arial" w:hAnsi="Arial" w:cs="Arial"/>
          <w:sz w:val="19"/>
          <w:szCs w:val="19"/>
        </w:rPr>
        <w:t xml:space="preserve"> (Cuarenta y seis mil quinientos veinticuatro millones doce mil trescientos setenta  siete pesos 71/100 M.N.), distribuidos de la siguiente forma:</w:t>
      </w:r>
    </w:p>
    <w:p w:rsidR="00C76D42" w:rsidRPr="00C86463" w:rsidRDefault="00C76D42" w:rsidP="00C76D42">
      <w:pPr>
        <w:spacing w:after="0" w:line="240" w:lineRule="auto"/>
        <w:contextualSpacing/>
        <w:jc w:val="both"/>
        <w:rPr>
          <w:rFonts w:ascii="Arial" w:hAnsi="Arial" w:cs="Arial"/>
          <w:sz w:val="19"/>
          <w:szCs w:val="19"/>
        </w:rPr>
      </w:pPr>
    </w:p>
    <w:tbl>
      <w:tblPr>
        <w:tblW w:w="8271" w:type="dxa"/>
        <w:jc w:val="center"/>
        <w:tblCellMar>
          <w:left w:w="70" w:type="dxa"/>
          <w:right w:w="70" w:type="dxa"/>
        </w:tblCellMar>
        <w:tblLook w:val="04A0" w:firstRow="1" w:lastRow="0" w:firstColumn="1" w:lastColumn="0" w:noHBand="0" w:noVBand="1"/>
      </w:tblPr>
      <w:tblGrid>
        <w:gridCol w:w="3828"/>
        <w:gridCol w:w="2024"/>
        <w:gridCol w:w="2419"/>
      </w:tblGrid>
      <w:tr w:rsidR="00C76D42" w:rsidRPr="00C86463" w:rsidTr="00DC1F00">
        <w:trPr>
          <w:trHeight w:val="300"/>
          <w:jc w:val="center"/>
        </w:trPr>
        <w:tc>
          <w:tcPr>
            <w:tcW w:w="3828" w:type="dxa"/>
            <w:tcBorders>
              <w:top w:val="nil"/>
              <w:left w:val="nil"/>
              <w:bottom w:val="nil"/>
              <w:right w:val="nil"/>
            </w:tcBorders>
            <w:shd w:val="clear" w:color="auto" w:fill="auto"/>
            <w:noWrap/>
            <w:vAlign w:val="bottom"/>
            <w:hideMark/>
          </w:tcPr>
          <w:p w:rsidR="00C76D42" w:rsidRPr="00C86463" w:rsidRDefault="00C76D42" w:rsidP="00DC1F00">
            <w:pPr>
              <w:spacing w:after="0" w:line="240" w:lineRule="auto"/>
              <w:rPr>
                <w:rFonts w:ascii="Arial" w:eastAsia="Times New Roman" w:hAnsi="Arial" w:cs="Arial"/>
                <w:sz w:val="19"/>
                <w:szCs w:val="19"/>
                <w:lang w:eastAsia="es-MX"/>
              </w:rPr>
            </w:pPr>
          </w:p>
        </w:tc>
        <w:tc>
          <w:tcPr>
            <w:tcW w:w="2024" w:type="dxa"/>
            <w:tcBorders>
              <w:top w:val="nil"/>
              <w:left w:val="nil"/>
              <w:bottom w:val="nil"/>
              <w:right w:val="nil"/>
            </w:tcBorders>
            <w:shd w:val="clear" w:color="auto" w:fill="auto"/>
            <w:noWrap/>
            <w:vAlign w:val="bottom"/>
            <w:hideMark/>
          </w:tcPr>
          <w:p w:rsidR="00C76D42" w:rsidRPr="00C86463" w:rsidRDefault="00C76D42" w:rsidP="00DC1F00">
            <w:pPr>
              <w:spacing w:after="0" w:line="240" w:lineRule="auto"/>
              <w:rPr>
                <w:rFonts w:ascii="Arial" w:eastAsia="Times New Roman" w:hAnsi="Arial" w:cs="Arial"/>
                <w:sz w:val="19"/>
                <w:szCs w:val="19"/>
                <w:lang w:eastAsia="es-MX"/>
              </w:rPr>
            </w:pP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center"/>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Pesos</w:t>
            </w:r>
          </w:p>
        </w:tc>
      </w:tr>
      <w:tr w:rsidR="00C76D42" w:rsidRPr="00C86463" w:rsidTr="00DC1F00">
        <w:trPr>
          <w:trHeight w:val="540"/>
          <w:jc w:val="center"/>
        </w:trPr>
        <w:tc>
          <w:tcPr>
            <w:tcW w:w="3828"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Administración Pública Centralizada</w:t>
            </w:r>
          </w:p>
        </w:tc>
        <w:tc>
          <w:tcPr>
            <w:tcW w:w="2024"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14,269,008,210.55</w:t>
            </w:r>
          </w:p>
        </w:tc>
      </w:tr>
      <w:tr w:rsidR="00C76D42" w:rsidRPr="00C86463" w:rsidTr="00DC1F00">
        <w:trPr>
          <w:trHeight w:val="435"/>
          <w:jc w:val="center"/>
        </w:trPr>
        <w:tc>
          <w:tcPr>
            <w:tcW w:w="3828"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Sector Central</w:t>
            </w:r>
          </w:p>
        </w:tc>
        <w:tc>
          <w:tcPr>
            <w:tcW w:w="2024"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14,269,008,210.55</w:t>
            </w:r>
          </w:p>
        </w:tc>
        <w:tc>
          <w:tcPr>
            <w:tcW w:w="2419" w:type="dxa"/>
            <w:tcBorders>
              <w:top w:val="nil"/>
              <w:left w:val="nil"/>
              <w:bottom w:val="nil"/>
              <w:right w:val="nil"/>
            </w:tcBorders>
            <w:shd w:val="clear" w:color="auto" w:fill="auto"/>
            <w:noWrap/>
            <w:vAlign w:val="bottom"/>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p>
        </w:tc>
      </w:tr>
      <w:tr w:rsidR="00C76D42" w:rsidRPr="00C86463" w:rsidTr="00DC1F00">
        <w:trPr>
          <w:trHeight w:val="540"/>
          <w:jc w:val="center"/>
        </w:trPr>
        <w:tc>
          <w:tcPr>
            <w:tcW w:w="3828"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 xml:space="preserve">Administración Pública Paraestatal </w:t>
            </w:r>
          </w:p>
        </w:tc>
        <w:tc>
          <w:tcPr>
            <w:tcW w:w="2024"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32,255,004,167.16</w:t>
            </w:r>
          </w:p>
        </w:tc>
      </w:tr>
      <w:tr w:rsidR="00C76D42" w:rsidRPr="00C86463" w:rsidTr="00DC1F00">
        <w:trPr>
          <w:trHeight w:val="435"/>
          <w:jc w:val="center"/>
        </w:trPr>
        <w:tc>
          <w:tcPr>
            <w:tcW w:w="3828"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Organismos Públicos Descentralizados</w:t>
            </w:r>
          </w:p>
        </w:tc>
        <w:tc>
          <w:tcPr>
            <w:tcW w:w="2024"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32,191,662,437.31</w:t>
            </w: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p>
        </w:tc>
      </w:tr>
      <w:tr w:rsidR="00C76D42" w:rsidRPr="00C86463" w:rsidTr="00DC1F00">
        <w:trPr>
          <w:trHeight w:val="435"/>
          <w:jc w:val="center"/>
        </w:trPr>
        <w:tc>
          <w:tcPr>
            <w:tcW w:w="3828"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lastRenderedPageBreak/>
              <w:t>Fideicomisos Públicos</w:t>
            </w:r>
          </w:p>
        </w:tc>
        <w:tc>
          <w:tcPr>
            <w:tcW w:w="2024"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10,273,611.92</w:t>
            </w: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p>
        </w:tc>
      </w:tr>
      <w:tr w:rsidR="00C76D42" w:rsidRPr="00C86463" w:rsidTr="00DC1F00">
        <w:trPr>
          <w:trHeight w:val="435"/>
          <w:jc w:val="center"/>
        </w:trPr>
        <w:tc>
          <w:tcPr>
            <w:tcW w:w="3828"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 xml:space="preserve">Instituciones Públicas de Seguridad Social </w:t>
            </w:r>
          </w:p>
        </w:tc>
        <w:tc>
          <w:tcPr>
            <w:tcW w:w="2024"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53,068,117.93</w:t>
            </w: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p>
        </w:tc>
      </w:tr>
      <w:tr w:rsidR="00C76D42" w:rsidRPr="00C86463" w:rsidTr="00DC1F00">
        <w:trPr>
          <w:trHeight w:val="585"/>
          <w:jc w:val="center"/>
        </w:trPr>
        <w:tc>
          <w:tcPr>
            <w:tcW w:w="3828"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Total General</w:t>
            </w:r>
          </w:p>
        </w:tc>
        <w:tc>
          <w:tcPr>
            <w:tcW w:w="2024"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46,524,012,377.71</w:t>
            </w:r>
          </w:p>
        </w:tc>
      </w:tr>
    </w:tbl>
    <w:p w:rsidR="00C76D42" w:rsidRPr="00C86463" w:rsidRDefault="00C76D42" w:rsidP="00197EBB">
      <w:pPr>
        <w:spacing w:after="0" w:line="240" w:lineRule="auto"/>
        <w:contextualSpacing/>
        <w:jc w:val="both"/>
        <w:rPr>
          <w:rFonts w:ascii="Arial" w:hAnsi="Arial" w:cs="Arial"/>
          <w:sz w:val="19"/>
          <w:szCs w:val="19"/>
        </w:rPr>
      </w:pPr>
    </w:p>
    <w:p w:rsidR="00AB3501"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27</w:t>
      </w:r>
      <w:r w:rsidR="00AB3501" w:rsidRPr="00C86463">
        <w:rPr>
          <w:rFonts w:ascii="Arial" w:hAnsi="Arial" w:cs="Arial"/>
          <w:b/>
          <w:sz w:val="19"/>
          <w:szCs w:val="19"/>
        </w:rPr>
        <w:t>.</w:t>
      </w:r>
      <w:r w:rsidR="00AB3501" w:rsidRPr="00C86463">
        <w:rPr>
          <w:rFonts w:ascii="Arial" w:hAnsi="Arial" w:cs="Arial"/>
          <w:sz w:val="19"/>
          <w:szCs w:val="19"/>
        </w:rPr>
        <w:t xml:space="preserve"> Los Municipios ejercerán un Presupuesto de egresos que asciende a: $12</w:t>
      </w:r>
      <w:proofErr w:type="gramStart"/>
      <w:r w:rsidR="00AB3501" w:rsidRPr="00C86463">
        <w:rPr>
          <w:rFonts w:ascii="Arial" w:hAnsi="Arial" w:cs="Arial"/>
          <w:sz w:val="19"/>
          <w:szCs w:val="19"/>
        </w:rPr>
        <w:t>,580,092,728.00</w:t>
      </w:r>
      <w:proofErr w:type="gramEnd"/>
      <w:r w:rsidR="00AB3501" w:rsidRPr="00C86463">
        <w:rPr>
          <w:rFonts w:ascii="Arial" w:hAnsi="Arial" w:cs="Arial"/>
          <w:sz w:val="19"/>
          <w:szCs w:val="19"/>
        </w:rPr>
        <w:t xml:space="preserve"> (Doce mil quinientos ochenta millones noventa y dos mil setecientos veintiocho pesos 00/100 M.N.),</w:t>
      </w:r>
      <w:r w:rsidR="00AB3501" w:rsidRPr="00C86463">
        <w:rPr>
          <w:rFonts w:ascii="Arial" w:hAnsi="Arial" w:cs="Arial"/>
          <w:b/>
          <w:sz w:val="19"/>
          <w:szCs w:val="19"/>
        </w:rPr>
        <w:t xml:space="preserve"> </w:t>
      </w:r>
      <w:r w:rsidR="00AB3501" w:rsidRPr="00C86463">
        <w:rPr>
          <w:rFonts w:ascii="Arial" w:hAnsi="Arial" w:cs="Arial"/>
          <w:sz w:val="19"/>
          <w:szCs w:val="19"/>
        </w:rPr>
        <w:t>distribuidos de la siguiente forma:</w:t>
      </w:r>
    </w:p>
    <w:p w:rsidR="00C86463" w:rsidRPr="00C86463" w:rsidRDefault="00C86463" w:rsidP="00197EBB">
      <w:pPr>
        <w:spacing w:after="0" w:line="240" w:lineRule="auto"/>
        <w:contextualSpacing/>
        <w:jc w:val="both"/>
        <w:rPr>
          <w:rFonts w:ascii="Arial" w:hAnsi="Arial" w:cs="Arial"/>
          <w:sz w:val="19"/>
          <w:szCs w:val="19"/>
        </w:rPr>
      </w:pPr>
    </w:p>
    <w:tbl>
      <w:tblPr>
        <w:tblW w:w="7529" w:type="dxa"/>
        <w:jc w:val="center"/>
        <w:tblCellMar>
          <w:left w:w="70" w:type="dxa"/>
          <w:right w:w="70" w:type="dxa"/>
        </w:tblCellMar>
        <w:tblLook w:val="04A0" w:firstRow="1" w:lastRow="0" w:firstColumn="1" w:lastColumn="0" w:noHBand="0" w:noVBand="1"/>
      </w:tblPr>
      <w:tblGrid>
        <w:gridCol w:w="5387"/>
        <w:gridCol w:w="2142"/>
      </w:tblGrid>
      <w:tr w:rsidR="00AB3501" w:rsidRPr="00C86463" w:rsidTr="00BA2136">
        <w:trPr>
          <w:trHeight w:val="252"/>
          <w:jc w:val="center"/>
        </w:trPr>
        <w:tc>
          <w:tcPr>
            <w:tcW w:w="5387"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sz w:val="19"/>
                <w:szCs w:val="19"/>
                <w:lang w:eastAsia="es-MX"/>
              </w:rPr>
            </w:pP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C20EBA" w:rsidRPr="00C86463" w:rsidRDefault="00C20EBA" w:rsidP="00197EBB">
            <w:pPr>
              <w:spacing w:after="0" w:line="240" w:lineRule="auto"/>
              <w:contextualSpacing/>
              <w:jc w:val="center"/>
              <w:rPr>
                <w:rFonts w:ascii="Arial" w:hAnsi="Arial" w:cs="Arial"/>
                <w:b/>
                <w:bCs/>
                <w:color w:val="000000"/>
                <w:sz w:val="19"/>
                <w:szCs w:val="19"/>
                <w:lang w:eastAsia="es-MX"/>
              </w:rPr>
            </w:pP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Municipal de Participaciones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3,112,388,558.00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de Fomento Municipal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1,259,923,998.00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de Compensación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113,586,546.00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Municipal sobre Impuesto a la Venta de Gasolina y </w:t>
            </w:r>
            <w:r w:rsidR="00C76D42" w:rsidRPr="00C86463">
              <w:rPr>
                <w:rFonts w:ascii="Arial" w:hAnsi="Arial" w:cs="Arial"/>
                <w:color w:val="000000"/>
                <w:sz w:val="19"/>
                <w:szCs w:val="19"/>
                <w:lang w:eastAsia="es-MX"/>
              </w:rPr>
              <w:t>Diésel</w:t>
            </w:r>
            <w:r w:rsidRPr="00C86463">
              <w:rPr>
                <w:rFonts w:ascii="Arial" w:hAnsi="Arial" w:cs="Arial"/>
                <w:color w:val="000000"/>
                <w:sz w:val="19"/>
                <w:szCs w:val="19"/>
                <w:lang w:eastAsia="es-MX"/>
              </w:rPr>
              <w:t xml:space="preserve">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86,343,570.00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de Aportaciones para la Infraestructura Social Municipal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5,705,616,475.00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de Aportaciones para el Fortalecimiento Municipal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2,215,969,397.00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Fortalecimiento a la Seguridad</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86,264,184.00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12,580,092,728.00</w:t>
            </w:r>
          </w:p>
        </w:tc>
      </w:tr>
    </w:tbl>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Los montos de participaciones se distribuyen a los 570 Municipios de conformidad con el Decreto de Bases, Factores de Distribución, Montos Estimados y Plazos para el Pago de Participaciones Federales, aprobados por el Congreso. </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b/>
          <w:sz w:val="19"/>
          <w:szCs w:val="19"/>
        </w:rPr>
      </w:pPr>
      <w:r w:rsidRPr="00C86463">
        <w:rPr>
          <w:rFonts w:ascii="Arial" w:hAnsi="Arial" w:cs="Arial"/>
          <w:sz w:val="19"/>
          <w:szCs w:val="19"/>
        </w:rPr>
        <w:t xml:space="preserve">La distribución de los Fondos: Municipal de Participaciones, de Fomento Municipal, de Compensación, sobre Impuesto a la Venta de Gasolina y </w:t>
      </w:r>
      <w:r w:rsidR="00C76D42" w:rsidRPr="00C86463">
        <w:rPr>
          <w:rFonts w:ascii="Arial" w:hAnsi="Arial" w:cs="Arial"/>
          <w:sz w:val="19"/>
          <w:szCs w:val="19"/>
        </w:rPr>
        <w:t>Diésel</w:t>
      </w:r>
      <w:r w:rsidRPr="00C86463">
        <w:rPr>
          <w:rFonts w:ascii="Arial" w:hAnsi="Arial" w:cs="Arial"/>
          <w:sz w:val="19"/>
          <w:szCs w:val="19"/>
        </w:rPr>
        <w:t xml:space="preserve">, de Aportaciones para la Infraestructura Social Municipal, de Aportaciones para el Fortalecimiento Municipal y de Seguridad en los Municipios que corresponden a los 570 Municipios, se detallan en el Anexo </w:t>
      </w:r>
      <w:r w:rsidR="00D3012A" w:rsidRPr="00C86463">
        <w:rPr>
          <w:rFonts w:ascii="Arial" w:hAnsi="Arial" w:cs="Arial"/>
          <w:sz w:val="19"/>
          <w:szCs w:val="19"/>
        </w:rPr>
        <w:t>2</w:t>
      </w:r>
      <w:r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28</w:t>
      </w:r>
      <w:r w:rsidR="00AB3501" w:rsidRPr="00C86463">
        <w:rPr>
          <w:rFonts w:ascii="Arial" w:hAnsi="Arial" w:cs="Arial"/>
          <w:b/>
          <w:sz w:val="19"/>
          <w:szCs w:val="19"/>
        </w:rPr>
        <w:t>.</w:t>
      </w:r>
      <w:r w:rsidR="00AB3501" w:rsidRPr="00C86463">
        <w:rPr>
          <w:rFonts w:ascii="Arial" w:hAnsi="Arial" w:cs="Arial"/>
          <w:sz w:val="19"/>
          <w:szCs w:val="19"/>
        </w:rPr>
        <w:t xml:space="preserve"> El Presupuesto asignado para el funcionamiento de las Unidades ejecutoras que atienden conflictos laborales, se desglosa de la siguiente forma:</w:t>
      </w:r>
    </w:p>
    <w:p w:rsidR="00181366" w:rsidRPr="00C86463" w:rsidRDefault="00181366" w:rsidP="00197EBB">
      <w:pPr>
        <w:spacing w:after="0" w:line="240" w:lineRule="auto"/>
        <w:contextualSpacing/>
        <w:jc w:val="both"/>
        <w:rPr>
          <w:rFonts w:ascii="Arial" w:hAnsi="Arial" w:cs="Arial"/>
          <w:sz w:val="19"/>
          <w:szCs w:val="19"/>
        </w:rPr>
      </w:pPr>
    </w:p>
    <w:tbl>
      <w:tblPr>
        <w:tblW w:w="6946" w:type="dxa"/>
        <w:jc w:val="center"/>
        <w:tblLayout w:type="fixed"/>
        <w:tblCellMar>
          <w:left w:w="70" w:type="dxa"/>
          <w:right w:w="70" w:type="dxa"/>
        </w:tblCellMar>
        <w:tblLook w:val="04A0" w:firstRow="1" w:lastRow="0" w:firstColumn="1" w:lastColumn="0" w:noHBand="0" w:noVBand="1"/>
      </w:tblPr>
      <w:tblGrid>
        <w:gridCol w:w="5103"/>
        <w:gridCol w:w="1843"/>
      </w:tblGrid>
      <w:tr w:rsidR="00AB3501" w:rsidRPr="00C86463" w:rsidTr="00BA2136">
        <w:trPr>
          <w:trHeight w:val="273"/>
          <w:jc w:val="center"/>
        </w:trPr>
        <w:tc>
          <w:tcPr>
            <w:tcW w:w="5103" w:type="dxa"/>
            <w:tcBorders>
              <w:top w:val="nil"/>
              <w:left w:val="nil"/>
              <w:bottom w:val="nil"/>
              <w:right w:val="nil"/>
            </w:tcBorders>
            <w:shd w:val="clear" w:color="auto" w:fill="auto"/>
            <w:noWrap/>
            <w:vAlign w:val="bottom"/>
            <w:hideMark/>
          </w:tcPr>
          <w:p w:rsidR="00AB3501" w:rsidRPr="00C86463" w:rsidRDefault="00AB3501" w:rsidP="00197EBB">
            <w:pPr>
              <w:spacing w:after="0" w:line="240" w:lineRule="auto"/>
              <w:contextualSpacing/>
              <w:rPr>
                <w:rFonts w:ascii="Arial" w:hAnsi="Arial" w:cs="Arial"/>
                <w:sz w:val="19"/>
                <w:szCs w:val="19"/>
                <w:lang w:eastAsia="es-MX"/>
              </w:rPr>
            </w:pPr>
          </w:p>
        </w:tc>
        <w:tc>
          <w:tcPr>
            <w:tcW w:w="1843"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C20EBA" w:rsidRPr="00C86463" w:rsidRDefault="00C20EBA" w:rsidP="00197EBB">
            <w:pPr>
              <w:spacing w:after="0" w:line="240" w:lineRule="auto"/>
              <w:contextualSpacing/>
              <w:jc w:val="center"/>
              <w:rPr>
                <w:rFonts w:ascii="Arial" w:hAnsi="Arial" w:cs="Arial"/>
                <w:b/>
                <w:bCs/>
                <w:color w:val="000000"/>
                <w:sz w:val="19"/>
                <w:szCs w:val="19"/>
                <w:lang w:eastAsia="es-MX"/>
              </w:rPr>
            </w:pPr>
          </w:p>
        </w:tc>
      </w:tr>
      <w:tr w:rsidR="00AB3501" w:rsidRPr="00C86463" w:rsidTr="0029512B">
        <w:trPr>
          <w:trHeight w:val="612"/>
          <w:jc w:val="center"/>
        </w:trPr>
        <w:tc>
          <w:tcPr>
            <w:tcW w:w="5103"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 xml:space="preserve">Junta local de Arbitraje para los Empleados al Servicio de los Poderes del Estado </w:t>
            </w:r>
          </w:p>
        </w:tc>
        <w:tc>
          <w:tcPr>
            <w:tcW w:w="1843"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11,260,456.00</w:t>
            </w:r>
          </w:p>
        </w:tc>
      </w:tr>
      <w:tr w:rsidR="00AB3501" w:rsidRPr="00C86463" w:rsidTr="0029512B">
        <w:trPr>
          <w:trHeight w:val="612"/>
          <w:jc w:val="center"/>
        </w:trPr>
        <w:tc>
          <w:tcPr>
            <w:tcW w:w="5103"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 xml:space="preserve">Junta Local de Conciliación y Arbitraje </w:t>
            </w:r>
          </w:p>
        </w:tc>
        <w:tc>
          <w:tcPr>
            <w:tcW w:w="1843"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43,000,156.00</w:t>
            </w:r>
          </w:p>
        </w:tc>
      </w:tr>
      <w:tr w:rsidR="00AB3501" w:rsidRPr="00C86463" w:rsidTr="00BA2136">
        <w:trPr>
          <w:trHeight w:val="273"/>
          <w:jc w:val="center"/>
        </w:trPr>
        <w:tc>
          <w:tcPr>
            <w:tcW w:w="5103"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1843"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54,260,612.00</w:t>
            </w:r>
          </w:p>
        </w:tc>
      </w:tr>
    </w:tbl>
    <w:p w:rsidR="00AB3501" w:rsidRPr="00C86463" w:rsidRDefault="00AB3501" w:rsidP="00197EBB">
      <w:pPr>
        <w:spacing w:after="0" w:line="240" w:lineRule="auto"/>
        <w:contextualSpacing/>
        <w:jc w:val="both"/>
        <w:rPr>
          <w:rFonts w:ascii="Arial" w:hAnsi="Arial" w:cs="Arial"/>
          <w:sz w:val="19"/>
          <w:szCs w:val="19"/>
        </w:rPr>
      </w:pPr>
    </w:p>
    <w:p w:rsidR="00AB3501"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29</w:t>
      </w:r>
      <w:r w:rsidR="00AB3501" w:rsidRPr="00C86463">
        <w:rPr>
          <w:rFonts w:ascii="Arial" w:hAnsi="Arial" w:cs="Arial"/>
          <w:b/>
          <w:sz w:val="19"/>
          <w:szCs w:val="19"/>
        </w:rPr>
        <w:t>.</w:t>
      </w:r>
      <w:r w:rsidR="00AB3501" w:rsidRPr="00C86463">
        <w:rPr>
          <w:rFonts w:ascii="Arial" w:hAnsi="Arial" w:cs="Arial"/>
          <w:sz w:val="19"/>
          <w:szCs w:val="19"/>
        </w:rPr>
        <w:t xml:space="preserve"> El Presupuesto de egresos asignado para cubrir el costo financiero de la Deuda Pública se conforma de la siguiente manera:</w:t>
      </w:r>
    </w:p>
    <w:p w:rsidR="00C86463" w:rsidRPr="00C86463" w:rsidRDefault="00C86463" w:rsidP="00197EBB">
      <w:pPr>
        <w:spacing w:after="0" w:line="240" w:lineRule="auto"/>
        <w:contextualSpacing/>
        <w:jc w:val="both"/>
        <w:rPr>
          <w:rFonts w:ascii="Arial" w:hAnsi="Arial" w:cs="Arial"/>
          <w:sz w:val="19"/>
          <w:szCs w:val="19"/>
        </w:rPr>
      </w:pPr>
    </w:p>
    <w:tbl>
      <w:tblPr>
        <w:tblW w:w="6487" w:type="dxa"/>
        <w:jc w:val="center"/>
        <w:tblLayout w:type="fixed"/>
        <w:tblCellMar>
          <w:left w:w="70" w:type="dxa"/>
          <w:right w:w="70" w:type="dxa"/>
        </w:tblCellMar>
        <w:tblLook w:val="04A0" w:firstRow="1" w:lastRow="0" w:firstColumn="1" w:lastColumn="0" w:noHBand="0" w:noVBand="1"/>
      </w:tblPr>
      <w:tblGrid>
        <w:gridCol w:w="4111"/>
        <w:gridCol w:w="2376"/>
      </w:tblGrid>
      <w:tr w:rsidR="00AB3501" w:rsidRPr="00C86463" w:rsidTr="00BA2136">
        <w:trPr>
          <w:trHeight w:val="287"/>
          <w:jc w:val="center"/>
        </w:trPr>
        <w:tc>
          <w:tcPr>
            <w:tcW w:w="4111" w:type="dxa"/>
            <w:tcBorders>
              <w:top w:val="nil"/>
              <w:left w:val="nil"/>
              <w:bottom w:val="nil"/>
              <w:right w:val="nil"/>
            </w:tcBorders>
            <w:shd w:val="clear" w:color="auto" w:fill="auto"/>
            <w:noWrap/>
            <w:vAlign w:val="bottom"/>
            <w:hideMark/>
          </w:tcPr>
          <w:p w:rsidR="00AB3501" w:rsidRPr="00C86463" w:rsidRDefault="00AB3501" w:rsidP="00197EBB">
            <w:pPr>
              <w:spacing w:after="0" w:line="240" w:lineRule="auto"/>
              <w:contextualSpacing/>
              <w:rPr>
                <w:rFonts w:ascii="Arial" w:hAnsi="Arial" w:cs="Arial"/>
                <w:sz w:val="19"/>
                <w:szCs w:val="19"/>
                <w:lang w:eastAsia="es-MX"/>
              </w:rPr>
            </w:pPr>
          </w:p>
        </w:tc>
        <w:tc>
          <w:tcPr>
            <w:tcW w:w="2376" w:type="dxa"/>
            <w:tcBorders>
              <w:top w:val="nil"/>
              <w:left w:val="nil"/>
              <w:bottom w:val="nil"/>
              <w:right w:val="nil"/>
            </w:tcBorders>
            <w:shd w:val="clear" w:color="auto" w:fill="auto"/>
            <w:noWrap/>
            <w:vAlign w:val="center"/>
            <w:hideMark/>
          </w:tcPr>
          <w:p w:rsidR="00AB3501" w:rsidRPr="00C86463" w:rsidRDefault="00AB3501" w:rsidP="00701A2C">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C20EBA" w:rsidRPr="00C86463" w:rsidRDefault="00C20EBA" w:rsidP="00701A2C">
            <w:pPr>
              <w:spacing w:after="0" w:line="240" w:lineRule="auto"/>
              <w:contextualSpacing/>
              <w:jc w:val="center"/>
              <w:rPr>
                <w:rFonts w:ascii="Arial" w:hAnsi="Arial" w:cs="Arial"/>
                <w:b/>
                <w:bCs/>
                <w:color w:val="000000"/>
                <w:sz w:val="19"/>
                <w:szCs w:val="19"/>
                <w:lang w:eastAsia="es-MX"/>
              </w:rPr>
            </w:pPr>
          </w:p>
        </w:tc>
      </w:tr>
      <w:tr w:rsidR="00AB3501" w:rsidRPr="00C86463" w:rsidTr="00BA2136">
        <w:trPr>
          <w:trHeight w:val="454"/>
          <w:jc w:val="center"/>
        </w:trPr>
        <w:tc>
          <w:tcPr>
            <w:tcW w:w="4111"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Amortización de la Deuda Pública </w:t>
            </w:r>
          </w:p>
        </w:tc>
        <w:tc>
          <w:tcPr>
            <w:tcW w:w="2376"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307,040,998.00</w:t>
            </w:r>
          </w:p>
        </w:tc>
      </w:tr>
      <w:tr w:rsidR="00AB3501" w:rsidRPr="00C86463" w:rsidTr="00BA2136">
        <w:trPr>
          <w:trHeight w:val="454"/>
          <w:jc w:val="center"/>
        </w:trPr>
        <w:tc>
          <w:tcPr>
            <w:tcW w:w="4111"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Intereses de la Deuda Pública </w:t>
            </w:r>
          </w:p>
        </w:tc>
        <w:tc>
          <w:tcPr>
            <w:tcW w:w="2376"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832,401,357.00</w:t>
            </w:r>
          </w:p>
        </w:tc>
      </w:tr>
      <w:tr w:rsidR="00AB3501" w:rsidRPr="00C86463" w:rsidTr="00BA2136">
        <w:trPr>
          <w:trHeight w:val="454"/>
          <w:jc w:val="center"/>
        </w:trPr>
        <w:tc>
          <w:tcPr>
            <w:tcW w:w="4111"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Gastos de la Deuda Pública </w:t>
            </w:r>
          </w:p>
        </w:tc>
        <w:tc>
          <w:tcPr>
            <w:tcW w:w="2376"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48,076,876.00</w:t>
            </w:r>
          </w:p>
        </w:tc>
      </w:tr>
      <w:tr w:rsidR="00AB3501" w:rsidRPr="00C86463" w:rsidTr="00BA2136">
        <w:trPr>
          <w:trHeight w:val="454"/>
          <w:jc w:val="center"/>
        </w:trPr>
        <w:tc>
          <w:tcPr>
            <w:tcW w:w="4111"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Costo por Coberturas </w:t>
            </w:r>
          </w:p>
        </w:tc>
        <w:tc>
          <w:tcPr>
            <w:tcW w:w="2376"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5,249,297.00</w:t>
            </w:r>
          </w:p>
        </w:tc>
      </w:tr>
      <w:tr w:rsidR="00AB3501" w:rsidRPr="00C86463" w:rsidTr="00BA2136">
        <w:trPr>
          <w:trHeight w:val="454"/>
          <w:jc w:val="center"/>
        </w:trPr>
        <w:tc>
          <w:tcPr>
            <w:tcW w:w="4111"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2376"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1,192,768,528.00</w:t>
            </w:r>
          </w:p>
        </w:tc>
      </w:tr>
    </w:tbl>
    <w:p w:rsidR="00874F7C" w:rsidRPr="00C86463" w:rsidRDefault="00874F7C" w:rsidP="00197EBB">
      <w:pPr>
        <w:spacing w:after="0" w:line="240" w:lineRule="auto"/>
        <w:contextualSpacing/>
        <w:jc w:val="both"/>
        <w:rPr>
          <w:rFonts w:ascii="Arial" w:hAnsi="Arial" w:cs="Arial"/>
          <w:b/>
          <w:sz w:val="19"/>
          <w:szCs w:val="19"/>
        </w:rPr>
      </w:pPr>
    </w:p>
    <w:p w:rsidR="00197EBB"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30</w:t>
      </w:r>
      <w:r w:rsidR="00197EBB" w:rsidRPr="00C86463">
        <w:rPr>
          <w:rFonts w:ascii="Arial" w:hAnsi="Arial" w:cs="Arial"/>
          <w:b/>
          <w:sz w:val="19"/>
          <w:szCs w:val="19"/>
        </w:rPr>
        <w:t>.</w:t>
      </w:r>
      <w:r w:rsidR="00197EBB" w:rsidRPr="00C86463">
        <w:rPr>
          <w:rFonts w:ascii="Arial" w:hAnsi="Arial" w:cs="Arial"/>
          <w:sz w:val="19"/>
          <w:szCs w:val="19"/>
        </w:rPr>
        <w:t xml:space="preserve"> El desglose de la deuda pública por fuente de pago y tipo de acreedor </w:t>
      </w:r>
    </w:p>
    <w:p w:rsidR="00181366" w:rsidRPr="00C86463" w:rsidRDefault="00181366" w:rsidP="00197EBB">
      <w:pPr>
        <w:spacing w:after="0" w:line="240" w:lineRule="auto"/>
        <w:contextualSpacing/>
        <w:jc w:val="both"/>
        <w:rPr>
          <w:rFonts w:ascii="Arial" w:hAnsi="Arial" w:cs="Arial"/>
          <w:sz w:val="19"/>
          <w:szCs w:val="19"/>
        </w:rPr>
      </w:pPr>
    </w:p>
    <w:tbl>
      <w:tblPr>
        <w:tblW w:w="8978" w:type="dxa"/>
        <w:jc w:val="center"/>
        <w:tblCellMar>
          <w:left w:w="70" w:type="dxa"/>
          <w:right w:w="70" w:type="dxa"/>
        </w:tblCellMar>
        <w:tblLook w:val="04A0" w:firstRow="1" w:lastRow="0" w:firstColumn="1" w:lastColumn="0" w:noHBand="0" w:noVBand="1"/>
      </w:tblPr>
      <w:tblGrid>
        <w:gridCol w:w="147"/>
        <w:gridCol w:w="196"/>
        <w:gridCol w:w="1801"/>
        <w:gridCol w:w="1851"/>
        <w:gridCol w:w="1566"/>
        <w:gridCol w:w="1851"/>
        <w:gridCol w:w="1566"/>
      </w:tblGrid>
      <w:tr w:rsidR="00874F7C" w:rsidRPr="00C86463" w:rsidTr="00C20EBA">
        <w:trPr>
          <w:trHeight w:val="720"/>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hideMark/>
          </w:tcPr>
          <w:p w:rsidR="00BC77E0" w:rsidRPr="00C86463" w:rsidRDefault="00BC77E0" w:rsidP="00C20EBA">
            <w:pPr>
              <w:spacing w:after="0" w:line="240" w:lineRule="auto"/>
              <w:jc w:val="center"/>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Fuente pago/acreedor</w:t>
            </w:r>
          </w:p>
        </w:tc>
        <w:tc>
          <w:tcPr>
            <w:tcW w:w="1851" w:type="dxa"/>
            <w:tcBorders>
              <w:top w:val="nil"/>
              <w:left w:val="nil"/>
              <w:bottom w:val="nil"/>
              <w:right w:val="nil"/>
            </w:tcBorders>
            <w:shd w:val="clear" w:color="auto" w:fill="auto"/>
            <w:hideMark/>
          </w:tcPr>
          <w:p w:rsidR="00BC77E0" w:rsidRPr="00C86463" w:rsidRDefault="00BC77E0" w:rsidP="00C20EBA">
            <w:pPr>
              <w:spacing w:after="0" w:line="240" w:lineRule="auto"/>
              <w:jc w:val="center"/>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Saldo diciembre 2016</w:t>
            </w:r>
          </w:p>
        </w:tc>
        <w:tc>
          <w:tcPr>
            <w:tcW w:w="1566" w:type="dxa"/>
            <w:tcBorders>
              <w:top w:val="nil"/>
              <w:left w:val="nil"/>
              <w:bottom w:val="nil"/>
              <w:right w:val="nil"/>
            </w:tcBorders>
            <w:shd w:val="clear" w:color="auto" w:fill="auto"/>
            <w:hideMark/>
          </w:tcPr>
          <w:p w:rsidR="00BC77E0" w:rsidRPr="00C86463" w:rsidRDefault="00BC77E0" w:rsidP="00C20EBA">
            <w:pPr>
              <w:spacing w:after="0" w:line="240" w:lineRule="auto"/>
              <w:jc w:val="center"/>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Amortización capital (ejercicio 2017)</w:t>
            </w:r>
          </w:p>
          <w:p w:rsidR="00C20EBA" w:rsidRPr="00C86463" w:rsidRDefault="00C20EBA" w:rsidP="00C20EBA">
            <w:pPr>
              <w:spacing w:after="0" w:line="240" w:lineRule="auto"/>
              <w:jc w:val="center"/>
              <w:rPr>
                <w:rFonts w:ascii="Arial" w:eastAsia="Times New Roman" w:hAnsi="Arial" w:cs="Arial"/>
                <w:b/>
                <w:bCs/>
                <w:sz w:val="19"/>
                <w:szCs w:val="19"/>
                <w:lang w:eastAsia="es-MX"/>
              </w:rPr>
            </w:pPr>
          </w:p>
        </w:tc>
        <w:tc>
          <w:tcPr>
            <w:tcW w:w="1851" w:type="dxa"/>
            <w:tcBorders>
              <w:top w:val="nil"/>
              <w:left w:val="nil"/>
              <w:bottom w:val="nil"/>
              <w:right w:val="nil"/>
            </w:tcBorders>
            <w:shd w:val="clear" w:color="auto" w:fill="auto"/>
            <w:hideMark/>
          </w:tcPr>
          <w:p w:rsidR="00BC77E0" w:rsidRPr="00C86463" w:rsidRDefault="00BC77E0" w:rsidP="00C20EBA">
            <w:pPr>
              <w:spacing w:after="0" w:line="240" w:lineRule="auto"/>
              <w:jc w:val="center"/>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Saldo diciembre 2017</w:t>
            </w:r>
          </w:p>
        </w:tc>
        <w:tc>
          <w:tcPr>
            <w:tcW w:w="1566" w:type="dxa"/>
            <w:tcBorders>
              <w:top w:val="nil"/>
              <w:left w:val="nil"/>
              <w:bottom w:val="nil"/>
              <w:right w:val="nil"/>
            </w:tcBorders>
            <w:shd w:val="clear" w:color="auto" w:fill="auto"/>
            <w:hideMark/>
          </w:tcPr>
          <w:p w:rsidR="00BC77E0" w:rsidRPr="00C86463" w:rsidRDefault="00BC77E0" w:rsidP="00C20EBA">
            <w:pPr>
              <w:spacing w:after="0" w:line="240" w:lineRule="auto"/>
              <w:jc w:val="center"/>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*Costo financiero (proyectado 2017)</w:t>
            </w:r>
          </w:p>
        </w:tc>
      </w:tr>
      <w:tr w:rsidR="00874F7C" w:rsidRPr="00C86463" w:rsidTr="00C20EBA">
        <w:trPr>
          <w:trHeight w:val="409"/>
          <w:jc w:val="center"/>
        </w:trPr>
        <w:tc>
          <w:tcPr>
            <w:tcW w:w="2144" w:type="dxa"/>
            <w:gridSpan w:val="3"/>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Deuda pública largo plazo</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7,307,959,085.00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307,040,998.00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7,000,918,087.00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566,016,975.00</w:t>
            </w:r>
          </w:p>
        </w:tc>
      </w:tr>
      <w:tr w:rsidR="00874F7C" w:rsidRPr="00C86463" w:rsidTr="00C20EBA">
        <w:trPr>
          <w:trHeight w:val="360"/>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p>
        </w:tc>
        <w:tc>
          <w:tcPr>
            <w:tcW w:w="1997" w:type="dxa"/>
            <w:gridSpan w:val="2"/>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Participaciones federales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4,949,931,854.00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210,900,822.00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4,739,031,032.00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366,439,614.00</w:t>
            </w:r>
          </w:p>
        </w:tc>
      </w:tr>
      <w:tr w:rsidR="00874F7C" w:rsidRPr="00C86463" w:rsidTr="00C20EBA">
        <w:trPr>
          <w:trHeight w:val="31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Certificados bursátiles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1,557,600,000.00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100,854,600.00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1,456,745,400.00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149,875,806.00</w:t>
            </w:r>
          </w:p>
        </w:tc>
      </w:tr>
      <w:tr w:rsidR="00874F7C" w:rsidRPr="00C86463" w:rsidTr="00C20EBA">
        <w:trPr>
          <w:trHeight w:val="31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BBVA Bancomer</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1,000,000,000.00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13,839,805.00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986,160,195.00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65,521,486.00</w:t>
            </w:r>
          </w:p>
        </w:tc>
      </w:tr>
      <w:tr w:rsidR="00874F7C" w:rsidRPr="00C86463" w:rsidTr="00C20EBA">
        <w:trPr>
          <w:trHeight w:val="31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 xml:space="preserve">Santander </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2,392,331,854.00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96,206,417.00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2,296,125,437.00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151,042,322.00</w:t>
            </w:r>
          </w:p>
        </w:tc>
      </w:tr>
      <w:tr w:rsidR="00874F7C" w:rsidRPr="00C86463" w:rsidTr="00C20EBA">
        <w:trPr>
          <w:trHeight w:val="360"/>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97" w:type="dxa"/>
            <w:gridSpan w:val="2"/>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Aportaciones federales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2,358,027,231.00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96,140,176.00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2,261,887,055.00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199,577,361.00</w:t>
            </w:r>
          </w:p>
        </w:tc>
      </w:tr>
      <w:tr w:rsidR="00874F7C" w:rsidRPr="00C86463" w:rsidTr="00C20EBA">
        <w:trPr>
          <w:trHeight w:val="360"/>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Certificados bursátiles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1,113,684,916.00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 xml:space="preserve">35,449,685.00 </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1,078,235,231.00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102,477,551.00</w:t>
            </w:r>
          </w:p>
        </w:tc>
      </w:tr>
      <w:tr w:rsidR="00874F7C" w:rsidRPr="00C86463" w:rsidTr="00C20EBA">
        <w:trPr>
          <w:trHeight w:val="31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BANOBRAS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1,244,342,315.00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 xml:space="preserve">60,690,491.00 </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1,183,651,824.00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97,099,810.00</w:t>
            </w:r>
          </w:p>
        </w:tc>
      </w:tr>
      <w:tr w:rsidR="00874F7C" w:rsidRPr="00C86463" w:rsidTr="00C20EBA">
        <w:trPr>
          <w:trHeight w:val="615"/>
          <w:jc w:val="center"/>
        </w:trPr>
        <w:tc>
          <w:tcPr>
            <w:tcW w:w="2144" w:type="dxa"/>
            <w:gridSpan w:val="3"/>
            <w:tcBorders>
              <w:top w:val="nil"/>
              <w:left w:val="nil"/>
              <w:bottom w:val="nil"/>
              <w:right w:val="nil"/>
            </w:tcBorders>
            <w:shd w:val="clear" w:color="auto" w:fill="auto"/>
            <w:hideMark/>
          </w:tcPr>
          <w:p w:rsidR="00BC77E0" w:rsidRPr="00C86463" w:rsidRDefault="00BC77E0" w:rsidP="00BC77E0">
            <w:pPr>
              <w:spacing w:after="0" w:line="240" w:lineRule="auto"/>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Obligaciones de pago largo plazo</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319,710,555.00</w:t>
            </w:r>
          </w:p>
        </w:tc>
      </w:tr>
      <w:tr w:rsidR="00874F7C" w:rsidRPr="00C86463" w:rsidTr="00C20EBA">
        <w:trPr>
          <w:trHeight w:val="383"/>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p>
        </w:tc>
        <w:tc>
          <w:tcPr>
            <w:tcW w:w="1997" w:type="dxa"/>
            <w:gridSpan w:val="2"/>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Participaciones federales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319,710,555.00</w:t>
            </w:r>
          </w:p>
        </w:tc>
      </w:tr>
      <w:tr w:rsidR="00874F7C" w:rsidRPr="00C86463" w:rsidTr="00C20EBA">
        <w:trPr>
          <w:trHeight w:val="31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 xml:space="preserve">    BANOBRAS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319,710,555.00</w:t>
            </w:r>
          </w:p>
        </w:tc>
      </w:tr>
      <w:tr w:rsidR="00874F7C" w:rsidRPr="00C86463" w:rsidTr="00C20EBA">
        <w:trPr>
          <w:trHeight w:val="37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C20EBA" w:rsidRPr="00C86463" w:rsidRDefault="00C20EBA" w:rsidP="00BC77E0">
            <w:pPr>
              <w:spacing w:after="0" w:line="240" w:lineRule="auto"/>
              <w:jc w:val="right"/>
              <w:rPr>
                <w:rFonts w:ascii="Arial" w:eastAsia="Times New Roman" w:hAnsi="Arial" w:cs="Arial"/>
                <w:b/>
                <w:bCs/>
                <w:sz w:val="19"/>
                <w:szCs w:val="19"/>
                <w:lang w:eastAsia="es-MX"/>
              </w:rPr>
            </w:pPr>
          </w:p>
          <w:p w:rsidR="00BC77E0" w:rsidRPr="00C86463" w:rsidRDefault="00BC77E0" w:rsidP="00BC77E0">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 xml:space="preserve">Total </w:t>
            </w:r>
          </w:p>
        </w:tc>
        <w:tc>
          <w:tcPr>
            <w:tcW w:w="1851" w:type="dxa"/>
            <w:tcBorders>
              <w:top w:val="nil"/>
              <w:left w:val="nil"/>
              <w:bottom w:val="nil"/>
              <w:right w:val="nil"/>
            </w:tcBorders>
            <w:shd w:val="clear" w:color="auto" w:fill="auto"/>
            <w:noWrap/>
            <w:hideMark/>
          </w:tcPr>
          <w:p w:rsidR="00C20EBA" w:rsidRPr="00C86463" w:rsidRDefault="00C20EBA" w:rsidP="00BA2136">
            <w:pPr>
              <w:spacing w:after="0" w:line="240" w:lineRule="auto"/>
              <w:jc w:val="right"/>
              <w:rPr>
                <w:rFonts w:ascii="Arial" w:eastAsia="Times New Roman" w:hAnsi="Arial" w:cs="Arial"/>
                <w:b/>
                <w:bCs/>
                <w:sz w:val="19"/>
                <w:szCs w:val="19"/>
                <w:lang w:eastAsia="es-MX"/>
              </w:rPr>
            </w:pPr>
          </w:p>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10,694,930,267.00</w:t>
            </w:r>
          </w:p>
        </w:tc>
        <w:tc>
          <w:tcPr>
            <w:tcW w:w="1566" w:type="dxa"/>
            <w:tcBorders>
              <w:top w:val="nil"/>
              <w:left w:val="nil"/>
              <w:bottom w:val="nil"/>
              <w:right w:val="nil"/>
            </w:tcBorders>
            <w:shd w:val="clear" w:color="auto" w:fill="auto"/>
            <w:noWrap/>
            <w:hideMark/>
          </w:tcPr>
          <w:p w:rsidR="00C20EBA" w:rsidRPr="00C86463" w:rsidRDefault="00C20EBA" w:rsidP="00BA2136">
            <w:pPr>
              <w:spacing w:after="0" w:line="240" w:lineRule="auto"/>
              <w:jc w:val="right"/>
              <w:rPr>
                <w:rFonts w:ascii="Arial" w:eastAsia="Times New Roman" w:hAnsi="Arial" w:cs="Arial"/>
                <w:b/>
                <w:bCs/>
                <w:sz w:val="19"/>
                <w:szCs w:val="19"/>
                <w:lang w:eastAsia="es-MX"/>
              </w:rPr>
            </w:pPr>
          </w:p>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 xml:space="preserve">307,040,998.00 </w:t>
            </w:r>
          </w:p>
        </w:tc>
        <w:tc>
          <w:tcPr>
            <w:tcW w:w="1851" w:type="dxa"/>
            <w:tcBorders>
              <w:top w:val="nil"/>
              <w:left w:val="nil"/>
              <w:bottom w:val="nil"/>
              <w:right w:val="nil"/>
            </w:tcBorders>
            <w:shd w:val="clear" w:color="auto" w:fill="auto"/>
            <w:noWrap/>
            <w:hideMark/>
          </w:tcPr>
          <w:p w:rsidR="00C20EBA" w:rsidRPr="00C86463" w:rsidRDefault="00C20EBA" w:rsidP="00BA2136">
            <w:pPr>
              <w:spacing w:after="0" w:line="240" w:lineRule="auto"/>
              <w:jc w:val="right"/>
              <w:rPr>
                <w:rFonts w:ascii="Arial" w:eastAsia="Times New Roman" w:hAnsi="Arial" w:cs="Arial"/>
                <w:b/>
                <w:bCs/>
                <w:sz w:val="19"/>
                <w:szCs w:val="19"/>
                <w:lang w:eastAsia="es-MX"/>
              </w:rPr>
            </w:pPr>
          </w:p>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10,387,889,269.00</w:t>
            </w:r>
          </w:p>
        </w:tc>
        <w:tc>
          <w:tcPr>
            <w:tcW w:w="1566" w:type="dxa"/>
            <w:tcBorders>
              <w:top w:val="nil"/>
              <w:left w:val="nil"/>
              <w:bottom w:val="nil"/>
              <w:right w:val="nil"/>
            </w:tcBorders>
            <w:shd w:val="clear" w:color="auto" w:fill="auto"/>
            <w:noWrap/>
            <w:hideMark/>
          </w:tcPr>
          <w:p w:rsidR="00C20EBA" w:rsidRPr="00C86463" w:rsidRDefault="00C20EBA" w:rsidP="00BA2136">
            <w:pPr>
              <w:spacing w:after="0" w:line="240" w:lineRule="auto"/>
              <w:jc w:val="right"/>
              <w:rPr>
                <w:rFonts w:ascii="Arial" w:eastAsia="Times New Roman" w:hAnsi="Arial" w:cs="Arial"/>
                <w:b/>
                <w:bCs/>
                <w:sz w:val="19"/>
                <w:szCs w:val="19"/>
                <w:lang w:eastAsia="es-MX"/>
              </w:rPr>
            </w:pPr>
          </w:p>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885,727,530.00</w:t>
            </w:r>
          </w:p>
        </w:tc>
      </w:tr>
    </w:tbl>
    <w:p w:rsidR="00197EBB" w:rsidRPr="00C86463" w:rsidRDefault="00197EBB" w:rsidP="00197EBB">
      <w:pPr>
        <w:spacing w:after="0" w:line="240" w:lineRule="auto"/>
        <w:contextualSpacing/>
        <w:jc w:val="both"/>
        <w:rPr>
          <w:rFonts w:ascii="Arial" w:hAnsi="Arial" w:cs="Arial"/>
          <w:b/>
          <w:sz w:val="19"/>
          <w:szCs w:val="19"/>
        </w:rPr>
      </w:pPr>
    </w:p>
    <w:p w:rsidR="00197EBB" w:rsidRPr="00C86463" w:rsidRDefault="00197EBB" w:rsidP="00197EBB">
      <w:pPr>
        <w:spacing w:after="0" w:line="240" w:lineRule="auto"/>
        <w:contextualSpacing/>
        <w:jc w:val="both"/>
        <w:rPr>
          <w:rFonts w:ascii="Arial" w:hAnsi="Arial" w:cs="Arial"/>
          <w:sz w:val="19"/>
          <w:szCs w:val="19"/>
        </w:rPr>
      </w:pPr>
      <w:r w:rsidRPr="00C86463">
        <w:rPr>
          <w:rFonts w:ascii="Arial" w:hAnsi="Arial" w:cs="Arial"/>
          <w:sz w:val="19"/>
          <w:szCs w:val="19"/>
        </w:rPr>
        <w:t>El costo financiero incluye intereses, gastos de la deuda y costo por coberturas</w:t>
      </w:r>
      <w:r w:rsidR="00E73C01"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b/>
          <w:sz w:val="19"/>
          <w:szCs w:val="19"/>
        </w:rPr>
      </w:pPr>
    </w:p>
    <w:p w:rsidR="00197EBB" w:rsidRPr="00C86463" w:rsidRDefault="00423CC8" w:rsidP="00197EBB">
      <w:pPr>
        <w:spacing w:after="0" w:line="240" w:lineRule="auto"/>
        <w:contextualSpacing/>
        <w:jc w:val="both"/>
        <w:rPr>
          <w:rFonts w:ascii="Arial" w:hAnsi="Arial" w:cs="Arial"/>
          <w:b/>
          <w:sz w:val="19"/>
          <w:szCs w:val="19"/>
        </w:rPr>
      </w:pPr>
      <w:r w:rsidRPr="00C86463">
        <w:rPr>
          <w:rFonts w:ascii="Arial" w:hAnsi="Arial" w:cs="Arial"/>
          <w:b/>
          <w:sz w:val="19"/>
          <w:szCs w:val="19"/>
        </w:rPr>
        <w:t>Artículo 31</w:t>
      </w:r>
      <w:r w:rsidR="00197EBB" w:rsidRPr="00C86463">
        <w:rPr>
          <w:rFonts w:ascii="Arial" w:hAnsi="Arial" w:cs="Arial"/>
          <w:b/>
          <w:sz w:val="19"/>
          <w:szCs w:val="19"/>
        </w:rPr>
        <w:t xml:space="preserve">. </w:t>
      </w:r>
      <w:r w:rsidR="00197EBB" w:rsidRPr="00C86463">
        <w:rPr>
          <w:rFonts w:ascii="Arial" w:hAnsi="Arial" w:cs="Arial"/>
          <w:sz w:val="19"/>
          <w:szCs w:val="19"/>
        </w:rPr>
        <w:t xml:space="preserve">El desglose de la deuda pública por </w:t>
      </w:r>
      <w:r w:rsidR="00874F7C" w:rsidRPr="00C86463">
        <w:rPr>
          <w:rFonts w:ascii="Arial" w:hAnsi="Arial" w:cs="Arial"/>
          <w:sz w:val="19"/>
          <w:szCs w:val="19"/>
        </w:rPr>
        <w:t>tipo de deuda se detalla en el A</w:t>
      </w:r>
      <w:r w:rsidR="00197EBB" w:rsidRPr="00C86463">
        <w:rPr>
          <w:rFonts w:ascii="Arial" w:hAnsi="Arial" w:cs="Arial"/>
          <w:sz w:val="19"/>
          <w:szCs w:val="19"/>
        </w:rPr>
        <w:t xml:space="preserve">nexo </w:t>
      </w:r>
      <w:r w:rsidR="00FF5D70" w:rsidRPr="00C86463">
        <w:rPr>
          <w:rFonts w:ascii="Arial" w:hAnsi="Arial" w:cs="Arial"/>
          <w:sz w:val="19"/>
          <w:szCs w:val="19"/>
        </w:rPr>
        <w:t>3</w:t>
      </w:r>
      <w:r w:rsidR="00197EBB" w:rsidRPr="00C86463">
        <w:rPr>
          <w:rFonts w:ascii="Arial" w:hAnsi="Arial" w:cs="Arial"/>
          <w:sz w:val="19"/>
          <w:szCs w:val="19"/>
        </w:rPr>
        <w:t>.</w:t>
      </w:r>
      <w:r w:rsidR="00197EBB" w:rsidRPr="00C86463">
        <w:rPr>
          <w:rFonts w:ascii="Arial" w:hAnsi="Arial" w:cs="Arial"/>
          <w:b/>
          <w:sz w:val="19"/>
          <w:szCs w:val="19"/>
        </w:rPr>
        <w:t xml:space="preserve"> </w:t>
      </w:r>
    </w:p>
    <w:p w:rsidR="00197EBB" w:rsidRPr="00C86463" w:rsidRDefault="00197EBB"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32</w:t>
      </w:r>
      <w:r w:rsidR="00AB3501" w:rsidRPr="00C86463">
        <w:rPr>
          <w:rFonts w:ascii="Arial" w:hAnsi="Arial" w:cs="Arial"/>
          <w:b/>
          <w:sz w:val="19"/>
          <w:szCs w:val="19"/>
        </w:rPr>
        <w:t>.</w:t>
      </w:r>
      <w:r w:rsidR="00AB3501" w:rsidRPr="00C86463">
        <w:rPr>
          <w:rFonts w:ascii="Arial" w:hAnsi="Arial" w:cs="Arial"/>
          <w:sz w:val="19"/>
          <w:szCs w:val="19"/>
        </w:rPr>
        <w:t xml:space="preserve"> El presupuesto asignado para atender las obligaciones de pago asciende a $1</w:t>
      </w:r>
      <w:proofErr w:type="gramStart"/>
      <w:r w:rsidR="00AB3501" w:rsidRPr="00C86463">
        <w:rPr>
          <w:rFonts w:ascii="Arial" w:hAnsi="Arial" w:cs="Arial"/>
          <w:sz w:val="19"/>
          <w:szCs w:val="19"/>
        </w:rPr>
        <w:t>,505,045,716.00</w:t>
      </w:r>
      <w:proofErr w:type="gramEnd"/>
      <w:r w:rsidR="00AB3501" w:rsidRPr="00C86463">
        <w:rPr>
          <w:rFonts w:ascii="Arial" w:hAnsi="Arial" w:cs="Arial"/>
          <w:sz w:val="19"/>
          <w:szCs w:val="19"/>
        </w:rPr>
        <w:t xml:space="preserve"> (Un mil quinientos cinco millones cuarenta y cinco mil setecientos dieciséis pesos 00/100 M.N.), para la atención de los siguientes compromisos:</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 xml:space="preserve">Decreto número 167 de fecha 29 de octubre de 2005, expedido por el Congreso del Estado, por el que se suscribió el Contrato de Prestación de Servicios a Largo Plazo para el Diseño, Creación de Infraestructura, Equipamiento y Mantenimiento del Centro Administrativo de los Poderes Ejecutivo y Judicial “Soldado de la Patria, General Porfirio Díaz”, en Reyes Mantecón, </w:t>
      </w:r>
      <w:r w:rsidRPr="00C86463">
        <w:rPr>
          <w:rFonts w:ascii="Arial" w:hAnsi="Arial" w:cs="Arial"/>
          <w:sz w:val="19"/>
          <w:szCs w:val="19"/>
        </w:rPr>
        <w:lastRenderedPageBreak/>
        <w:t>San Bartolo Coyotepec; se destinarán $384</w:t>
      </w:r>
      <w:proofErr w:type="gramStart"/>
      <w:r w:rsidRPr="00C86463">
        <w:rPr>
          <w:rFonts w:ascii="Arial" w:hAnsi="Arial" w:cs="Arial"/>
          <w:sz w:val="19"/>
          <w:szCs w:val="19"/>
        </w:rPr>
        <w:t>,000,000.00</w:t>
      </w:r>
      <w:proofErr w:type="gramEnd"/>
      <w:r w:rsidRPr="00C86463">
        <w:rPr>
          <w:rFonts w:ascii="Arial" w:hAnsi="Arial" w:cs="Arial"/>
          <w:sz w:val="19"/>
          <w:szCs w:val="19"/>
        </w:rPr>
        <w:t xml:space="preserve"> (Trescientos ochenta y cuatro millones de pesos 00/100 M.N.);</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Para cubrir las erogaciones relacionadas con el proceso de bursatilización del Impuesto sobre Nóminas y los Derechos por Servicios de Control Vehicular, establecidas en los Decretos números 521 y 522, expedidos por el Congreso del Estado el 14 de septiembre de 2007, se destinarán $600,046,600.00 (Seiscientos millones cuarenta y seis mil seiscientos pesos 00/100 M.N.);</w:t>
      </w:r>
    </w:p>
    <w:p w:rsidR="00AB3501" w:rsidRPr="00C86463" w:rsidRDefault="00AB3501" w:rsidP="00197EBB">
      <w:pPr>
        <w:pStyle w:val="Prrafodelista"/>
        <w:jc w:val="both"/>
        <w:rPr>
          <w:rFonts w:ascii="Arial" w:hAnsi="Arial" w:cs="Arial"/>
          <w:color w:val="00B050"/>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Para cubrir los intereses ordinarios de las obligaciones de pago derivadas del Fondo de Reconstrucción de Entidades Federativas, establecidos en el Decreto número 385 expedido por el Congreso del Estado y publicado en el Periódico Oficial del Estado el 7 de abril de 2011, se destinarán $189,236,674.00 (Ciento ochenta y nueve millones doscientos treinta y seis mil seiscientos setenta y cuatro pesos 00/100)</w:t>
      </w:r>
      <w:r w:rsidR="00150446" w:rsidRPr="00C86463">
        <w:rPr>
          <w:rFonts w:ascii="Arial" w:hAnsi="Arial" w:cs="Arial"/>
          <w:sz w:val="19"/>
          <w:szCs w:val="19"/>
        </w:rPr>
        <w:t>;</w:t>
      </w:r>
    </w:p>
    <w:p w:rsidR="00AB3501" w:rsidRPr="00C86463" w:rsidRDefault="00AB3501" w:rsidP="00197EBB">
      <w:pPr>
        <w:pStyle w:val="Prrafodelista"/>
        <w:jc w:val="both"/>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Para cubrir los intereses ordinarios de las obligaciones de pago derivadas del Fondo de Apoyo para la Infraestructura y Seguridad, autorizados en el Decreto número 1176 expedido por el Congreso del Estado, publicado el 2 de abril de 2012 en el Periódico Oficial del Estado, se destinará la cantidad de $51</w:t>
      </w:r>
      <w:proofErr w:type="gramStart"/>
      <w:r w:rsidRPr="00C86463">
        <w:rPr>
          <w:rFonts w:ascii="Arial" w:hAnsi="Arial" w:cs="Arial"/>
          <w:sz w:val="19"/>
          <w:szCs w:val="19"/>
        </w:rPr>
        <w:t>,994,494.00</w:t>
      </w:r>
      <w:proofErr w:type="gramEnd"/>
      <w:r w:rsidRPr="00C86463">
        <w:rPr>
          <w:rFonts w:ascii="Arial" w:hAnsi="Arial" w:cs="Arial"/>
          <w:sz w:val="19"/>
          <w:szCs w:val="19"/>
        </w:rPr>
        <w:t xml:space="preserve"> (Cincuenta y un millones novecientos noventa y cuatro mil cuatrocientos noventa y cuatro pesos 00/100 M.N.)</w:t>
      </w:r>
      <w:r w:rsidR="00150446" w:rsidRPr="00C86463">
        <w:rPr>
          <w:rFonts w:ascii="Arial" w:hAnsi="Arial" w:cs="Arial"/>
          <w:sz w:val="19"/>
          <w:szCs w:val="19"/>
        </w:rPr>
        <w:t>;</w:t>
      </w:r>
    </w:p>
    <w:p w:rsidR="00AB3501" w:rsidRPr="00C86463" w:rsidRDefault="00AB3501" w:rsidP="00197EBB">
      <w:pPr>
        <w:pStyle w:val="Prrafodelista"/>
        <w:jc w:val="both"/>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Para cubrir los intereses ordinarios de las obligaciones de pago derivadas del Fondo de Reconstrucción de Entidades Federativas, autorizados en el Decreto Número 1176 expedido por el Congreso del Estado, publicado el 2 de abril de 2012 en el Periódico Oficial del Estado se destinará la cantidad de $21</w:t>
      </w:r>
      <w:proofErr w:type="gramStart"/>
      <w:r w:rsidRPr="00C86463">
        <w:rPr>
          <w:rFonts w:ascii="Arial" w:hAnsi="Arial" w:cs="Arial"/>
          <w:sz w:val="19"/>
          <w:szCs w:val="19"/>
        </w:rPr>
        <w:t>,983,394.00</w:t>
      </w:r>
      <w:proofErr w:type="gramEnd"/>
      <w:r w:rsidRPr="00C86463">
        <w:rPr>
          <w:rFonts w:ascii="Arial" w:hAnsi="Arial" w:cs="Arial"/>
          <w:sz w:val="19"/>
          <w:szCs w:val="19"/>
        </w:rPr>
        <w:t xml:space="preserve"> (Veintiún millones novecientos ochenta y tres mil trescientos noventa y cuatro pesos 00/100 M.N.)</w:t>
      </w:r>
    </w:p>
    <w:p w:rsidR="00AB3501" w:rsidRPr="00C86463" w:rsidRDefault="00AB3501" w:rsidP="00197EBB">
      <w:pPr>
        <w:pStyle w:val="Prrafodelista"/>
        <w:jc w:val="both"/>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 xml:space="preserve">Para cubrir los intereses ordinarios de las obligaciones de pago derivadas del Fondo de Reconstrucción de Entidades Federativas, autorizados en los Decretos Número 1360 </w:t>
      </w:r>
      <w:r w:rsidR="007879F0" w:rsidRPr="00C86463">
        <w:rPr>
          <w:rFonts w:ascii="Arial" w:hAnsi="Arial" w:cs="Arial"/>
          <w:sz w:val="19"/>
          <w:szCs w:val="19"/>
        </w:rPr>
        <w:t>y</w:t>
      </w:r>
      <w:r w:rsidRPr="00C86463">
        <w:rPr>
          <w:rFonts w:ascii="Arial" w:hAnsi="Arial" w:cs="Arial"/>
          <w:sz w:val="19"/>
          <w:szCs w:val="19"/>
        </w:rPr>
        <w:t xml:space="preserve"> 2084, expedidos por el Congreso </w:t>
      </w:r>
      <w:r w:rsidR="007879F0" w:rsidRPr="00C86463">
        <w:rPr>
          <w:rFonts w:ascii="Arial" w:hAnsi="Arial" w:cs="Arial"/>
          <w:sz w:val="19"/>
          <w:szCs w:val="19"/>
        </w:rPr>
        <w:t>d</w:t>
      </w:r>
      <w:r w:rsidRPr="00C86463">
        <w:rPr>
          <w:rFonts w:ascii="Arial" w:hAnsi="Arial" w:cs="Arial"/>
          <w:sz w:val="19"/>
          <w:szCs w:val="19"/>
        </w:rPr>
        <w:t>el Estado, publicados el 30 de noviembre de 2012 y 16 de noviembre de 2013 respectivamente, en el Periódico Oficial del Estado se destinará la cantidad de $17</w:t>
      </w:r>
      <w:proofErr w:type="gramStart"/>
      <w:r w:rsidRPr="00C86463">
        <w:rPr>
          <w:rFonts w:ascii="Arial" w:hAnsi="Arial" w:cs="Arial"/>
          <w:sz w:val="19"/>
          <w:szCs w:val="19"/>
        </w:rPr>
        <w:t>,700,990.00</w:t>
      </w:r>
      <w:proofErr w:type="gramEnd"/>
      <w:r w:rsidRPr="00C86463">
        <w:rPr>
          <w:rFonts w:ascii="Arial" w:hAnsi="Arial" w:cs="Arial"/>
          <w:sz w:val="19"/>
          <w:szCs w:val="19"/>
        </w:rPr>
        <w:t xml:space="preserve"> (Diecisiete millones setecientos mil novecientos noventa pesos 00/100 M.N.)</w:t>
      </w:r>
    </w:p>
    <w:p w:rsidR="00AB3501" w:rsidRPr="00C86463" w:rsidRDefault="00AB3501" w:rsidP="00197EBB">
      <w:pPr>
        <w:pStyle w:val="Prrafodelista"/>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Para cubrir los intereses ordinarios derivados de las obligaciones de pago para apoyar la Implementación del Sistema de Justicia Penal en la Entidad, autorizados en el Decreto Número 670, expedidos por el Congreso del Estado, publicados el 27 de diciembre de 2014, en el Periódico Oficial del Estado se destinará la cantidad de $38</w:t>
      </w:r>
      <w:proofErr w:type="gramStart"/>
      <w:r w:rsidRPr="00C86463">
        <w:rPr>
          <w:rFonts w:ascii="Arial" w:hAnsi="Arial" w:cs="Arial"/>
          <w:sz w:val="19"/>
          <w:szCs w:val="19"/>
        </w:rPr>
        <w:t>,083,564.00</w:t>
      </w:r>
      <w:proofErr w:type="gramEnd"/>
      <w:r w:rsidRPr="00C86463">
        <w:rPr>
          <w:rFonts w:ascii="Arial" w:hAnsi="Arial" w:cs="Arial"/>
          <w:sz w:val="19"/>
          <w:szCs w:val="19"/>
        </w:rPr>
        <w:t xml:space="preserve"> (Treinta y ocho millones ochenta y tres mil quinientos sesenta y cuatro pesos 00/100 M.N.).</w:t>
      </w:r>
    </w:p>
    <w:p w:rsidR="00FF77D0" w:rsidRPr="00C86463" w:rsidRDefault="00FF77D0" w:rsidP="00197EBB">
      <w:pPr>
        <w:pStyle w:val="Prrafodelista"/>
        <w:rPr>
          <w:rFonts w:ascii="Arial" w:hAnsi="Arial" w:cs="Arial"/>
          <w:sz w:val="19"/>
          <w:szCs w:val="19"/>
        </w:rPr>
      </w:pPr>
    </w:p>
    <w:p w:rsidR="00FF77D0" w:rsidRPr="00C86463" w:rsidRDefault="00FF77D0" w:rsidP="00197EBB">
      <w:pPr>
        <w:spacing w:after="0" w:line="240" w:lineRule="auto"/>
        <w:contextualSpacing/>
        <w:jc w:val="both"/>
        <w:rPr>
          <w:rFonts w:ascii="Arial" w:hAnsi="Arial" w:cs="Arial"/>
          <w:sz w:val="19"/>
          <w:szCs w:val="19"/>
        </w:rPr>
      </w:pPr>
      <w:r w:rsidRPr="00C86463">
        <w:rPr>
          <w:rFonts w:ascii="Arial" w:hAnsi="Arial" w:cs="Arial"/>
          <w:b/>
          <w:sz w:val="19"/>
          <w:szCs w:val="19"/>
        </w:rPr>
        <w:t>A</w:t>
      </w:r>
      <w:r w:rsidR="00423CC8" w:rsidRPr="00C86463">
        <w:rPr>
          <w:rFonts w:ascii="Arial" w:hAnsi="Arial" w:cs="Arial"/>
          <w:b/>
          <w:sz w:val="19"/>
          <w:szCs w:val="19"/>
        </w:rPr>
        <w:t>rtículo 33</w:t>
      </w:r>
      <w:r w:rsidRPr="00C86463">
        <w:rPr>
          <w:rFonts w:ascii="Arial" w:hAnsi="Arial" w:cs="Arial"/>
          <w:b/>
          <w:sz w:val="19"/>
          <w:szCs w:val="19"/>
        </w:rPr>
        <w:t>.</w:t>
      </w:r>
      <w:r w:rsidRPr="00C86463">
        <w:rPr>
          <w:rFonts w:ascii="Arial" w:hAnsi="Arial" w:cs="Arial"/>
          <w:sz w:val="19"/>
          <w:szCs w:val="19"/>
        </w:rPr>
        <w:t xml:space="preserve"> La asignación presupuesta</w:t>
      </w:r>
      <w:r w:rsidR="007879F0" w:rsidRPr="00C86463">
        <w:rPr>
          <w:rFonts w:ascii="Arial" w:hAnsi="Arial" w:cs="Arial"/>
          <w:sz w:val="19"/>
          <w:szCs w:val="19"/>
        </w:rPr>
        <w:t>ria</w:t>
      </w:r>
      <w:r w:rsidRPr="00C86463">
        <w:rPr>
          <w:rFonts w:ascii="Arial" w:hAnsi="Arial" w:cs="Arial"/>
          <w:sz w:val="19"/>
          <w:szCs w:val="19"/>
        </w:rPr>
        <w:t xml:space="preserve"> para las previsiones salariales y económicas, destinadas al personal de base, confianza, contrato-confianza y contrato-contrato del Poder Ejecutivo asciende a $202,000,000.00 (Doscientos dos millones de pesos 00/100 M.N.), previsión que deberá sujetarse a lo establecido en </w:t>
      </w:r>
      <w:r w:rsidR="00C20EBA" w:rsidRPr="00C86463">
        <w:rPr>
          <w:rFonts w:ascii="Arial" w:hAnsi="Arial" w:cs="Arial"/>
          <w:sz w:val="19"/>
          <w:szCs w:val="19"/>
        </w:rPr>
        <w:t xml:space="preserve">los artículos 10 fracción II inciso b) de la Ley de Disciplina, y </w:t>
      </w:r>
      <w:r w:rsidRPr="00C86463">
        <w:rPr>
          <w:rFonts w:ascii="Arial" w:hAnsi="Arial" w:cs="Arial"/>
          <w:sz w:val="19"/>
          <w:szCs w:val="19"/>
        </w:rPr>
        <w:t>61 fracción II de la Ley.</w:t>
      </w:r>
    </w:p>
    <w:p w:rsidR="00181366" w:rsidRPr="00C86463" w:rsidRDefault="00181366" w:rsidP="00197EBB">
      <w:pPr>
        <w:spacing w:after="0" w:line="240" w:lineRule="auto"/>
        <w:contextualSpacing/>
        <w:jc w:val="both"/>
        <w:rPr>
          <w:rFonts w:ascii="Arial" w:hAnsi="Arial" w:cs="Arial"/>
          <w:sz w:val="19"/>
          <w:szCs w:val="19"/>
        </w:rPr>
      </w:pPr>
    </w:p>
    <w:p w:rsidR="00FF77D0" w:rsidRPr="00C86463" w:rsidRDefault="00FF77D0"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La distribución del importe anterior lo realizará la Secretaría de Administración conforme a los tabuladores autorizados y según acuerdos derivados de las negociaciones salariales que se realicen, plenamente justificadas y en el marco de la disponibilidad </w:t>
      </w:r>
      <w:r w:rsidR="00C20EBA" w:rsidRPr="00C86463">
        <w:rPr>
          <w:rFonts w:ascii="Arial" w:hAnsi="Arial" w:cs="Arial"/>
          <w:sz w:val="19"/>
          <w:szCs w:val="19"/>
        </w:rPr>
        <w:t>financiera</w:t>
      </w:r>
      <w:r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FF77D0" w:rsidRPr="00C86463" w:rsidRDefault="00423CC8" w:rsidP="00197EBB">
      <w:pPr>
        <w:spacing w:after="0" w:line="240" w:lineRule="auto"/>
        <w:contextualSpacing/>
        <w:jc w:val="both"/>
        <w:rPr>
          <w:rFonts w:ascii="Arial" w:hAnsi="Arial" w:cs="Arial"/>
          <w:b/>
          <w:sz w:val="19"/>
          <w:szCs w:val="19"/>
        </w:rPr>
      </w:pPr>
      <w:r w:rsidRPr="00C86463">
        <w:rPr>
          <w:rFonts w:ascii="Arial" w:hAnsi="Arial" w:cs="Arial"/>
          <w:b/>
          <w:sz w:val="19"/>
          <w:szCs w:val="19"/>
        </w:rPr>
        <w:t>Artículo 34</w:t>
      </w:r>
      <w:r w:rsidR="00FF77D0" w:rsidRPr="00C86463">
        <w:rPr>
          <w:rFonts w:ascii="Arial" w:hAnsi="Arial" w:cs="Arial"/>
          <w:b/>
          <w:sz w:val="19"/>
          <w:szCs w:val="19"/>
        </w:rPr>
        <w:t>.</w:t>
      </w:r>
      <w:r w:rsidR="00FF77D0" w:rsidRPr="00C86463">
        <w:rPr>
          <w:rFonts w:ascii="Arial" w:hAnsi="Arial" w:cs="Arial"/>
          <w:sz w:val="19"/>
          <w:szCs w:val="19"/>
        </w:rPr>
        <w:t xml:space="preserve"> El Poder Ejecutivo destinará al Fondo de Pensiones del Estado de Oaxaca la cantidad de $319,949,844.00 (Trescientos diecinueve millones novecientos cuarenta y nueve mil ochocientos cuarenta y cuatro pesos 00/100 M.N.)</w:t>
      </w:r>
      <w:r w:rsidR="000734E9"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FF77D0"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35</w:t>
      </w:r>
      <w:r w:rsidR="00FF77D0" w:rsidRPr="00C86463">
        <w:rPr>
          <w:rFonts w:ascii="Arial" w:hAnsi="Arial" w:cs="Arial"/>
          <w:b/>
          <w:sz w:val="19"/>
          <w:szCs w:val="19"/>
        </w:rPr>
        <w:t>.</w:t>
      </w:r>
      <w:r w:rsidR="00FF77D0" w:rsidRPr="00C86463">
        <w:rPr>
          <w:rFonts w:ascii="Arial" w:hAnsi="Arial" w:cs="Arial"/>
          <w:sz w:val="19"/>
          <w:szCs w:val="19"/>
        </w:rPr>
        <w:t xml:space="preserve"> Los recursos destinados a la educación pública, atendiendo a la procedencia de los recursos es la siguiente: </w:t>
      </w:r>
    </w:p>
    <w:p w:rsidR="00FF77D0" w:rsidRPr="00C86463" w:rsidRDefault="00FF77D0" w:rsidP="00197EBB">
      <w:pPr>
        <w:spacing w:after="0" w:line="240" w:lineRule="auto"/>
        <w:contextualSpacing/>
        <w:jc w:val="both"/>
        <w:rPr>
          <w:rFonts w:ascii="Arial" w:hAnsi="Arial" w:cs="Arial"/>
          <w:sz w:val="19"/>
          <w:szCs w:val="19"/>
        </w:rPr>
      </w:pPr>
    </w:p>
    <w:tbl>
      <w:tblPr>
        <w:tblW w:w="5245" w:type="dxa"/>
        <w:jc w:val="center"/>
        <w:tblCellMar>
          <w:left w:w="70" w:type="dxa"/>
          <w:right w:w="70" w:type="dxa"/>
        </w:tblCellMar>
        <w:tblLook w:val="04A0" w:firstRow="1" w:lastRow="0" w:firstColumn="1" w:lastColumn="0" w:noHBand="0" w:noVBand="1"/>
      </w:tblPr>
      <w:tblGrid>
        <w:gridCol w:w="2977"/>
        <w:gridCol w:w="2268"/>
      </w:tblGrid>
      <w:tr w:rsidR="00FF77D0" w:rsidRPr="00C86463" w:rsidTr="00BA2136">
        <w:trPr>
          <w:trHeight w:val="300"/>
          <w:jc w:val="center"/>
        </w:trPr>
        <w:tc>
          <w:tcPr>
            <w:tcW w:w="2977" w:type="dxa"/>
            <w:tcBorders>
              <w:top w:val="nil"/>
              <w:left w:val="nil"/>
              <w:bottom w:val="nil"/>
              <w:right w:val="nil"/>
            </w:tcBorders>
            <w:shd w:val="clear" w:color="auto" w:fill="auto"/>
            <w:noWrap/>
            <w:vAlign w:val="bottom"/>
            <w:hideMark/>
          </w:tcPr>
          <w:p w:rsidR="00FF77D0" w:rsidRPr="00C86463" w:rsidRDefault="00FF77D0" w:rsidP="00197EBB">
            <w:pPr>
              <w:spacing w:after="0" w:line="240" w:lineRule="auto"/>
              <w:contextualSpacing/>
              <w:rPr>
                <w:rFonts w:ascii="Arial" w:hAnsi="Arial" w:cs="Arial"/>
                <w:sz w:val="19"/>
                <w:szCs w:val="19"/>
                <w:lang w:eastAsia="es-MX"/>
              </w:rPr>
            </w:pPr>
          </w:p>
        </w:tc>
        <w:tc>
          <w:tcPr>
            <w:tcW w:w="2268" w:type="dxa"/>
            <w:tcBorders>
              <w:top w:val="nil"/>
              <w:left w:val="nil"/>
              <w:bottom w:val="nil"/>
              <w:right w:val="nil"/>
            </w:tcBorders>
            <w:shd w:val="clear" w:color="auto" w:fill="auto"/>
            <w:noWrap/>
            <w:vAlign w:val="center"/>
            <w:hideMark/>
          </w:tcPr>
          <w:p w:rsidR="00FF77D0" w:rsidRPr="00C86463" w:rsidRDefault="00FF77D0" w:rsidP="004A6710">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C20EBA" w:rsidRPr="00C86463" w:rsidRDefault="00C20EBA" w:rsidP="004A6710">
            <w:pPr>
              <w:spacing w:after="0" w:line="240" w:lineRule="auto"/>
              <w:contextualSpacing/>
              <w:jc w:val="center"/>
              <w:rPr>
                <w:rFonts w:ascii="Arial" w:hAnsi="Arial" w:cs="Arial"/>
                <w:b/>
                <w:bCs/>
                <w:color w:val="000000"/>
                <w:sz w:val="19"/>
                <w:szCs w:val="19"/>
                <w:lang w:eastAsia="es-MX"/>
              </w:rPr>
            </w:pPr>
          </w:p>
        </w:tc>
      </w:tr>
      <w:tr w:rsidR="00FF77D0" w:rsidRPr="00C86463" w:rsidTr="00BA2136">
        <w:trPr>
          <w:trHeight w:val="454"/>
          <w:jc w:val="center"/>
        </w:trPr>
        <w:tc>
          <w:tcPr>
            <w:tcW w:w="2977"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lastRenderedPageBreak/>
              <w:t>Estatal</w:t>
            </w:r>
          </w:p>
        </w:tc>
        <w:tc>
          <w:tcPr>
            <w:tcW w:w="2268"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2,065,921,916.30</w:t>
            </w:r>
          </w:p>
        </w:tc>
      </w:tr>
      <w:tr w:rsidR="00FF77D0" w:rsidRPr="00C86463" w:rsidTr="00BA2136">
        <w:trPr>
          <w:trHeight w:val="454"/>
          <w:jc w:val="center"/>
        </w:trPr>
        <w:tc>
          <w:tcPr>
            <w:tcW w:w="2977"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Federal</w:t>
            </w:r>
          </w:p>
        </w:tc>
        <w:tc>
          <w:tcPr>
            <w:tcW w:w="2268"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24,266,667,690.60</w:t>
            </w:r>
          </w:p>
        </w:tc>
      </w:tr>
      <w:tr w:rsidR="00FF77D0" w:rsidRPr="00C86463" w:rsidTr="00BA2136">
        <w:trPr>
          <w:trHeight w:val="454"/>
          <w:jc w:val="center"/>
        </w:trPr>
        <w:tc>
          <w:tcPr>
            <w:tcW w:w="2977"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2268"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26,332,589,606.90</w:t>
            </w:r>
          </w:p>
        </w:tc>
      </w:tr>
    </w:tbl>
    <w:p w:rsidR="00FF77D0" w:rsidRPr="00C86463" w:rsidRDefault="00FF77D0" w:rsidP="00197EBB">
      <w:pPr>
        <w:spacing w:after="0" w:line="240" w:lineRule="auto"/>
        <w:contextualSpacing/>
        <w:jc w:val="both"/>
        <w:rPr>
          <w:rFonts w:ascii="Arial" w:hAnsi="Arial" w:cs="Arial"/>
          <w:sz w:val="19"/>
          <w:szCs w:val="19"/>
        </w:rPr>
      </w:pPr>
    </w:p>
    <w:p w:rsidR="00FF77D0"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36</w:t>
      </w:r>
      <w:r w:rsidR="00FF77D0" w:rsidRPr="00C86463">
        <w:rPr>
          <w:rFonts w:ascii="Arial" w:hAnsi="Arial" w:cs="Arial"/>
          <w:b/>
          <w:sz w:val="19"/>
          <w:szCs w:val="19"/>
        </w:rPr>
        <w:t>.</w:t>
      </w:r>
      <w:r w:rsidR="00FF77D0" w:rsidRPr="00C86463">
        <w:rPr>
          <w:rFonts w:ascii="Arial" w:hAnsi="Arial" w:cs="Arial"/>
          <w:sz w:val="19"/>
          <w:szCs w:val="19"/>
        </w:rPr>
        <w:t xml:space="preserve"> El importe total de las aportaciones previstas para las Instituciones de Educación Superior asciende a $1,781,251,036.07 (Un mil setecientos ochenta y un millones doscientos cincuenta y un mil treinta y seis pesos 07/100 M.N.); monto que estará sujeto a las aportaciones convenidas entre el Gobierno Federal y el Gobierno Estatal, distribuidos de la siguiente manera:</w:t>
      </w:r>
    </w:p>
    <w:p w:rsidR="00181366" w:rsidRPr="00C86463" w:rsidRDefault="00181366" w:rsidP="00197EBB">
      <w:pPr>
        <w:spacing w:after="0" w:line="240" w:lineRule="auto"/>
        <w:contextualSpacing/>
        <w:jc w:val="both"/>
        <w:rPr>
          <w:rFonts w:ascii="Arial" w:hAnsi="Arial" w:cs="Arial"/>
          <w:sz w:val="19"/>
          <w:szCs w:val="19"/>
        </w:rPr>
      </w:pPr>
    </w:p>
    <w:tbl>
      <w:tblPr>
        <w:tblW w:w="7655" w:type="dxa"/>
        <w:jc w:val="center"/>
        <w:tblCellMar>
          <w:left w:w="70" w:type="dxa"/>
          <w:right w:w="70" w:type="dxa"/>
        </w:tblCellMar>
        <w:tblLook w:val="04A0" w:firstRow="1" w:lastRow="0" w:firstColumn="1" w:lastColumn="0" w:noHBand="0" w:noVBand="1"/>
      </w:tblPr>
      <w:tblGrid>
        <w:gridCol w:w="5670"/>
        <w:gridCol w:w="1985"/>
      </w:tblGrid>
      <w:tr w:rsidR="00FF77D0" w:rsidRPr="00C86463" w:rsidTr="00BA2136">
        <w:trPr>
          <w:trHeight w:val="289"/>
          <w:jc w:val="center"/>
        </w:trPr>
        <w:tc>
          <w:tcPr>
            <w:tcW w:w="5670" w:type="dxa"/>
            <w:tcBorders>
              <w:top w:val="nil"/>
              <w:left w:val="nil"/>
              <w:bottom w:val="nil"/>
              <w:right w:val="nil"/>
            </w:tcBorders>
            <w:shd w:val="clear" w:color="auto" w:fill="auto"/>
            <w:noWrap/>
            <w:hideMark/>
          </w:tcPr>
          <w:p w:rsidR="00FF77D0" w:rsidRPr="00C86463" w:rsidRDefault="00FF77D0" w:rsidP="004A6710">
            <w:pPr>
              <w:spacing w:after="0" w:line="240" w:lineRule="auto"/>
              <w:contextualSpacing/>
              <w:rPr>
                <w:rFonts w:ascii="Arial" w:hAnsi="Arial" w:cs="Arial"/>
                <w:sz w:val="19"/>
                <w:szCs w:val="19"/>
                <w:lang w:eastAsia="es-MX"/>
              </w:rPr>
            </w:pP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center"/>
              <w:rPr>
                <w:rFonts w:ascii="Arial" w:hAnsi="Arial" w:cs="Arial"/>
                <w:b/>
                <w:bCs/>
                <w:color w:val="000000"/>
                <w:sz w:val="19"/>
                <w:szCs w:val="19"/>
              </w:rPr>
            </w:pPr>
            <w:r w:rsidRPr="00C86463">
              <w:rPr>
                <w:rFonts w:ascii="Arial" w:hAnsi="Arial" w:cs="Arial"/>
                <w:b/>
                <w:bCs/>
                <w:color w:val="000000"/>
                <w:sz w:val="19"/>
                <w:szCs w:val="19"/>
              </w:rPr>
              <w:t>Pesos</w:t>
            </w:r>
          </w:p>
          <w:p w:rsidR="00100AA2" w:rsidRPr="00C86463" w:rsidRDefault="00100AA2">
            <w:pPr>
              <w:spacing w:after="0" w:line="240" w:lineRule="auto"/>
              <w:contextualSpacing/>
              <w:jc w:val="center"/>
              <w:rPr>
                <w:rFonts w:ascii="Arial" w:hAnsi="Arial" w:cs="Arial"/>
                <w:b/>
                <w:bCs/>
                <w:color w:val="000000"/>
                <w:sz w:val="19"/>
                <w:szCs w:val="19"/>
              </w:rPr>
            </w:pPr>
          </w:p>
        </w:tc>
      </w:tr>
      <w:tr w:rsidR="00FF77D0" w:rsidRPr="00C86463" w:rsidTr="00BA2136">
        <w:trPr>
          <w:trHeight w:val="579"/>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Colegio Superior para la Educación Integral Intercultural de Oaxaca</w:t>
            </w:r>
          </w:p>
          <w:p w:rsidR="00DC1F00" w:rsidRPr="00C86463" w:rsidRDefault="00DC1F00" w:rsidP="004A6710">
            <w:pPr>
              <w:spacing w:after="0" w:line="240" w:lineRule="auto"/>
              <w:contextualSpacing/>
              <w:rPr>
                <w:rFonts w:ascii="Arial" w:hAnsi="Arial" w:cs="Arial"/>
                <w:color w:val="000000"/>
                <w:sz w:val="19"/>
                <w:szCs w:val="19"/>
              </w:rPr>
            </w:pPr>
          </w:p>
        </w:tc>
        <w:tc>
          <w:tcPr>
            <w:tcW w:w="1985" w:type="dxa"/>
            <w:tcBorders>
              <w:top w:val="nil"/>
              <w:left w:val="nil"/>
              <w:bottom w:val="nil"/>
              <w:right w:val="nil"/>
            </w:tcBorders>
            <w:shd w:val="clear" w:color="auto" w:fill="auto"/>
            <w:noWrap/>
            <w:hideMark/>
          </w:tcPr>
          <w:p w:rsidR="00DC1F00" w:rsidRPr="00C86463" w:rsidRDefault="00DC1F00">
            <w:pPr>
              <w:spacing w:after="0" w:line="240" w:lineRule="auto"/>
              <w:contextualSpacing/>
              <w:jc w:val="right"/>
              <w:rPr>
                <w:rFonts w:ascii="Arial" w:hAnsi="Arial" w:cs="Arial"/>
                <w:color w:val="000000"/>
                <w:sz w:val="19"/>
                <w:szCs w:val="19"/>
              </w:rPr>
            </w:pPr>
          </w:p>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123,376,917.11</w:t>
            </w:r>
          </w:p>
        </w:tc>
      </w:tr>
      <w:tr w:rsidR="00FF77D0" w:rsidRPr="00C86463" w:rsidTr="00BA2136">
        <w:trPr>
          <w:trHeight w:val="579"/>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Instituto Tecnológico Superior de San Miguel el Grande</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24,523,386.00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 xml:space="preserve">Instituto Tecnológico Superior de </w:t>
            </w:r>
            <w:proofErr w:type="spellStart"/>
            <w:r w:rsidRPr="00C86463">
              <w:rPr>
                <w:rFonts w:ascii="Arial" w:hAnsi="Arial" w:cs="Arial"/>
                <w:color w:val="000000"/>
                <w:sz w:val="19"/>
                <w:szCs w:val="19"/>
              </w:rPr>
              <w:t>Teposcolula</w:t>
            </w:r>
            <w:proofErr w:type="spellEnd"/>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24,513,108.00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proofErr w:type="spellStart"/>
            <w:r w:rsidRPr="00C86463">
              <w:rPr>
                <w:rFonts w:ascii="Arial" w:hAnsi="Arial" w:cs="Arial"/>
                <w:color w:val="000000"/>
                <w:sz w:val="19"/>
                <w:szCs w:val="19"/>
              </w:rPr>
              <w:t>Nova</w:t>
            </w:r>
            <w:r w:rsidR="001C20AD" w:rsidRPr="00C86463">
              <w:rPr>
                <w:rFonts w:ascii="Arial" w:hAnsi="Arial" w:cs="Arial"/>
                <w:color w:val="000000"/>
                <w:sz w:val="19"/>
                <w:szCs w:val="19"/>
              </w:rPr>
              <w:t>u</w:t>
            </w:r>
            <w:r w:rsidRPr="00C86463">
              <w:rPr>
                <w:rFonts w:ascii="Arial" w:hAnsi="Arial" w:cs="Arial"/>
                <w:color w:val="000000"/>
                <w:sz w:val="19"/>
                <w:szCs w:val="19"/>
              </w:rPr>
              <w:t>niversitas</w:t>
            </w:r>
            <w:proofErr w:type="spellEnd"/>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19,236,293.00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Autónoma "Benito Juárez" de Oaxaca</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944,247,314.96</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 xml:space="preserve">Universidad de </w:t>
            </w:r>
            <w:proofErr w:type="spellStart"/>
            <w:r w:rsidRPr="00C86463">
              <w:rPr>
                <w:rFonts w:ascii="Arial" w:hAnsi="Arial" w:cs="Arial"/>
                <w:color w:val="000000"/>
                <w:sz w:val="19"/>
                <w:szCs w:val="19"/>
              </w:rPr>
              <w:t>Chalcatongo</w:t>
            </w:r>
            <w:proofErr w:type="spellEnd"/>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14,209,161.00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 la Cañada</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23,086,469.00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 la Costa</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12,636,534.00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 la Sierra Juárez</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26,583,963.00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 la Sierra Sur</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62,132,246.00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del Istmo</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70,915,706.00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del Mar</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167,994,631.00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del Papaloapan</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75,921,521.00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Tecnológica de la Mixteca</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148,520,286.00</w:t>
            </w:r>
          </w:p>
        </w:tc>
      </w:tr>
      <w:tr w:rsidR="00FF77D0" w:rsidRPr="00C86463" w:rsidTr="00BA2136">
        <w:trPr>
          <w:trHeight w:val="579"/>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Tecnológica de la Sierra Sur de Oaxaca</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10,986,072.00</w:t>
            </w:r>
          </w:p>
        </w:tc>
      </w:tr>
      <w:tr w:rsidR="00FF77D0" w:rsidRPr="00C86463" w:rsidTr="00BA2136">
        <w:trPr>
          <w:trHeight w:val="579"/>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Tecnológica de los Valles Centrales</w:t>
            </w:r>
          </w:p>
        </w:tc>
        <w:tc>
          <w:tcPr>
            <w:tcW w:w="1985" w:type="dxa"/>
            <w:tcBorders>
              <w:top w:val="nil"/>
              <w:left w:val="nil"/>
              <w:bottom w:val="nil"/>
              <w:right w:val="nil"/>
            </w:tcBorders>
            <w:shd w:val="clear" w:color="auto" w:fill="auto"/>
            <w:noWrap/>
            <w:hideMark/>
          </w:tcPr>
          <w:p w:rsidR="00FF77D0" w:rsidRPr="00C86463" w:rsidRDefault="00FF77D0" w:rsidP="004A671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32,367,428.00</w:t>
            </w:r>
          </w:p>
        </w:tc>
      </w:tr>
      <w:tr w:rsidR="00FF77D0" w:rsidRPr="00C86463" w:rsidTr="00BA2136">
        <w:trPr>
          <w:trHeight w:val="579"/>
          <w:jc w:val="center"/>
        </w:trPr>
        <w:tc>
          <w:tcPr>
            <w:tcW w:w="5670" w:type="dxa"/>
            <w:tcBorders>
              <w:top w:val="nil"/>
              <w:left w:val="nil"/>
              <w:bottom w:val="nil"/>
              <w:right w:val="nil"/>
            </w:tcBorders>
            <w:shd w:val="clear" w:color="auto" w:fill="auto"/>
            <w:noWrap/>
            <w:hideMark/>
          </w:tcPr>
          <w:p w:rsidR="00FF77D0" w:rsidRPr="00C86463" w:rsidRDefault="00FF77D0" w:rsidP="004A6710">
            <w:pPr>
              <w:spacing w:after="0" w:line="240" w:lineRule="auto"/>
              <w:contextualSpacing/>
              <w:rPr>
                <w:rFonts w:ascii="Arial" w:hAnsi="Arial" w:cs="Arial"/>
                <w:b/>
                <w:bCs/>
                <w:color w:val="000000"/>
                <w:sz w:val="19"/>
                <w:szCs w:val="19"/>
              </w:rPr>
            </w:pPr>
            <w:r w:rsidRPr="00C86463">
              <w:rPr>
                <w:rFonts w:ascii="Arial" w:hAnsi="Arial" w:cs="Arial"/>
                <w:b/>
                <w:bCs/>
                <w:color w:val="000000"/>
                <w:sz w:val="19"/>
                <w:szCs w:val="19"/>
              </w:rPr>
              <w:t>Total General</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b/>
                <w:bCs/>
                <w:color w:val="000000"/>
                <w:sz w:val="19"/>
                <w:szCs w:val="19"/>
              </w:rPr>
            </w:pPr>
            <w:r w:rsidRPr="00C86463">
              <w:rPr>
                <w:rFonts w:ascii="Arial" w:hAnsi="Arial" w:cs="Arial"/>
                <w:b/>
                <w:bCs/>
                <w:color w:val="000000"/>
                <w:sz w:val="19"/>
                <w:szCs w:val="19"/>
              </w:rPr>
              <w:t>1,781,251,036.07</w:t>
            </w:r>
          </w:p>
        </w:tc>
      </w:tr>
    </w:tbl>
    <w:p w:rsidR="00C86463" w:rsidRDefault="00C86463" w:rsidP="00197EBB">
      <w:pPr>
        <w:spacing w:after="0" w:line="240" w:lineRule="auto"/>
        <w:contextualSpacing/>
        <w:jc w:val="both"/>
        <w:rPr>
          <w:rFonts w:ascii="Arial" w:hAnsi="Arial" w:cs="Arial"/>
          <w:b/>
          <w:sz w:val="19"/>
          <w:szCs w:val="19"/>
        </w:rPr>
      </w:pPr>
    </w:p>
    <w:p w:rsidR="00FF77D0"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lastRenderedPageBreak/>
        <w:t>Artículo 37</w:t>
      </w:r>
      <w:r w:rsidR="00FF77D0" w:rsidRPr="00C86463">
        <w:rPr>
          <w:rFonts w:ascii="Arial" w:hAnsi="Arial" w:cs="Arial"/>
          <w:b/>
          <w:sz w:val="19"/>
          <w:szCs w:val="19"/>
        </w:rPr>
        <w:t>.</w:t>
      </w:r>
      <w:r w:rsidR="00FF77D0" w:rsidRPr="00C86463">
        <w:rPr>
          <w:rFonts w:ascii="Arial" w:hAnsi="Arial" w:cs="Arial"/>
          <w:sz w:val="19"/>
          <w:szCs w:val="19"/>
        </w:rPr>
        <w:t xml:space="preserve"> Se asignarán recursos por un importe de $157,955,781.00 (Ciento cincuenta y siete millones novecientos cincuenta y cinco mil setecientos ochenta y un pesos 00/100 M.N.),</w:t>
      </w:r>
      <w:r w:rsidR="00FF77D0" w:rsidRPr="00C86463">
        <w:rPr>
          <w:rFonts w:ascii="Arial" w:hAnsi="Arial" w:cs="Arial"/>
          <w:color w:val="00B050"/>
          <w:sz w:val="19"/>
          <w:szCs w:val="19"/>
        </w:rPr>
        <w:t xml:space="preserve"> </w:t>
      </w:r>
      <w:r w:rsidR="00FF77D0" w:rsidRPr="00C86463">
        <w:rPr>
          <w:rFonts w:ascii="Arial" w:hAnsi="Arial" w:cs="Arial"/>
          <w:sz w:val="19"/>
          <w:szCs w:val="19"/>
        </w:rPr>
        <w:t>para mitigar los efectos del cambio climático.</w:t>
      </w:r>
    </w:p>
    <w:p w:rsidR="00181366" w:rsidRPr="00C86463" w:rsidRDefault="00181366" w:rsidP="00197EBB">
      <w:pPr>
        <w:spacing w:after="0" w:line="240" w:lineRule="auto"/>
        <w:contextualSpacing/>
        <w:jc w:val="both"/>
        <w:rPr>
          <w:rFonts w:ascii="Arial" w:hAnsi="Arial" w:cs="Arial"/>
          <w:sz w:val="19"/>
          <w:szCs w:val="19"/>
        </w:rPr>
      </w:pPr>
    </w:p>
    <w:p w:rsidR="00FF77D0" w:rsidRPr="00C86463" w:rsidRDefault="00423CC8" w:rsidP="00197EBB">
      <w:pPr>
        <w:spacing w:after="0" w:line="240" w:lineRule="auto"/>
        <w:contextualSpacing/>
        <w:jc w:val="both"/>
        <w:rPr>
          <w:rFonts w:ascii="Arial" w:hAnsi="Arial" w:cs="Arial"/>
          <w:b/>
          <w:sz w:val="19"/>
          <w:szCs w:val="19"/>
        </w:rPr>
      </w:pPr>
      <w:r w:rsidRPr="00C86463">
        <w:rPr>
          <w:rFonts w:ascii="Arial" w:hAnsi="Arial" w:cs="Arial"/>
          <w:b/>
          <w:sz w:val="19"/>
          <w:szCs w:val="19"/>
        </w:rPr>
        <w:t>Artículo 38</w:t>
      </w:r>
      <w:r w:rsidR="00FF77D0" w:rsidRPr="00C86463">
        <w:rPr>
          <w:rFonts w:ascii="Arial" w:hAnsi="Arial" w:cs="Arial"/>
          <w:b/>
          <w:sz w:val="19"/>
          <w:szCs w:val="19"/>
        </w:rPr>
        <w:t>.</w:t>
      </w:r>
      <w:r w:rsidR="00FF77D0" w:rsidRPr="00C86463">
        <w:rPr>
          <w:rFonts w:ascii="Arial" w:hAnsi="Arial" w:cs="Arial"/>
          <w:sz w:val="19"/>
          <w:szCs w:val="19"/>
        </w:rPr>
        <w:t xml:space="preserve"> Para la atención de los niños, niñas y adolescentes se destina, la cantidad de $23,709,581,571.82 (Veintitrés mil setecientos nueve millones quinientos ochenta y un mil quinientos setenta y un pesos 82/100 M.N.), distribuido según el Anexo </w:t>
      </w:r>
      <w:r w:rsidR="00701A2C" w:rsidRPr="00C86463">
        <w:rPr>
          <w:rFonts w:ascii="Arial" w:hAnsi="Arial" w:cs="Arial"/>
          <w:sz w:val="19"/>
          <w:szCs w:val="19"/>
        </w:rPr>
        <w:t>4</w:t>
      </w:r>
      <w:r w:rsidR="00FF77D0"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FF77D0"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39</w:t>
      </w:r>
      <w:r w:rsidR="00FF77D0" w:rsidRPr="00C86463">
        <w:rPr>
          <w:rFonts w:ascii="Arial" w:hAnsi="Arial" w:cs="Arial"/>
          <w:b/>
          <w:sz w:val="19"/>
          <w:szCs w:val="19"/>
        </w:rPr>
        <w:t>.</w:t>
      </w:r>
      <w:r w:rsidR="00FF77D0" w:rsidRPr="00C86463">
        <w:rPr>
          <w:rFonts w:ascii="Arial" w:hAnsi="Arial" w:cs="Arial"/>
          <w:sz w:val="19"/>
          <w:szCs w:val="19"/>
        </w:rPr>
        <w:t xml:space="preserve"> El Ejecutivo del Estado, asignará $650</w:t>
      </w:r>
      <w:proofErr w:type="gramStart"/>
      <w:r w:rsidR="00FF77D0" w:rsidRPr="00C86463">
        <w:rPr>
          <w:rFonts w:ascii="Arial" w:hAnsi="Arial" w:cs="Arial"/>
          <w:sz w:val="19"/>
          <w:szCs w:val="19"/>
        </w:rPr>
        <w:t>,000,000.00</w:t>
      </w:r>
      <w:proofErr w:type="gramEnd"/>
      <w:r w:rsidR="00FF77D0" w:rsidRPr="00C86463">
        <w:rPr>
          <w:rFonts w:ascii="Arial" w:hAnsi="Arial" w:cs="Arial"/>
          <w:sz w:val="19"/>
          <w:szCs w:val="19"/>
        </w:rPr>
        <w:t xml:space="preserve"> (Seiscientos cincuenta millones de pesos 00/100 M.N.), destinados a los Programas </w:t>
      </w:r>
      <w:r w:rsidR="007C0A48" w:rsidRPr="00C86463">
        <w:rPr>
          <w:rFonts w:ascii="Arial" w:hAnsi="Arial" w:cs="Arial"/>
          <w:sz w:val="19"/>
          <w:szCs w:val="19"/>
        </w:rPr>
        <w:t>Sociales a que se refiere la Ley de Desarrollo Social para el Estado de Oaxaca</w:t>
      </w:r>
      <w:r w:rsidR="00FF77D0"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466ED5" w:rsidRPr="00C86463" w:rsidRDefault="007C316C" w:rsidP="00BA2136">
      <w:pPr>
        <w:spacing w:after="0" w:line="240" w:lineRule="auto"/>
        <w:contextualSpacing/>
        <w:jc w:val="both"/>
        <w:rPr>
          <w:rFonts w:ascii="Arial" w:hAnsi="Arial" w:cs="Arial"/>
          <w:sz w:val="19"/>
          <w:szCs w:val="19"/>
        </w:rPr>
      </w:pPr>
      <w:r w:rsidRPr="00C86463">
        <w:rPr>
          <w:rFonts w:ascii="Arial" w:hAnsi="Arial" w:cs="Arial"/>
          <w:b/>
          <w:sz w:val="19"/>
          <w:szCs w:val="19"/>
        </w:rPr>
        <w:t>Artículo 40</w:t>
      </w:r>
      <w:r w:rsidR="00E80984" w:rsidRPr="00C86463">
        <w:rPr>
          <w:rFonts w:ascii="Arial" w:hAnsi="Arial" w:cs="Arial"/>
          <w:b/>
          <w:sz w:val="19"/>
          <w:szCs w:val="19"/>
        </w:rPr>
        <w:t>.</w:t>
      </w:r>
      <w:r w:rsidR="00466ED5" w:rsidRPr="00C86463">
        <w:rPr>
          <w:rFonts w:ascii="Arial" w:hAnsi="Arial" w:cs="Arial"/>
          <w:sz w:val="19"/>
          <w:szCs w:val="19"/>
        </w:rPr>
        <w:t xml:space="preserve"> El presupuesto de egresos atendiendo la fuente de financiamiento por programas orientados a resultados se encuentra en el anexo </w:t>
      </w:r>
      <w:r w:rsidR="00701A2C" w:rsidRPr="00C86463">
        <w:rPr>
          <w:rFonts w:ascii="Arial" w:hAnsi="Arial" w:cs="Arial"/>
          <w:sz w:val="19"/>
          <w:szCs w:val="19"/>
        </w:rPr>
        <w:t>5</w:t>
      </w:r>
      <w:r w:rsidR="00466ED5" w:rsidRPr="00C86463">
        <w:rPr>
          <w:rFonts w:ascii="Arial" w:hAnsi="Arial" w:cs="Arial"/>
          <w:sz w:val="19"/>
          <w:szCs w:val="19"/>
        </w:rPr>
        <w:t>.</w:t>
      </w:r>
    </w:p>
    <w:p w:rsidR="0033761E" w:rsidRPr="00C86463" w:rsidRDefault="0033761E" w:rsidP="008E32B7">
      <w:pPr>
        <w:spacing w:after="0" w:line="240" w:lineRule="auto"/>
        <w:contextualSpacing/>
        <w:rPr>
          <w:rFonts w:ascii="Arial" w:hAnsi="Arial" w:cs="Arial"/>
          <w:b/>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 tercero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Clasificaciones del gasto</w:t>
      </w:r>
    </w:p>
    <w:p w:rsidR="008E32B7" w:rsidRPr="008E30ED" w:rsidRDefault="008E32B7" w:rsidP="008E32B7">
      <w:pPr>
        <w:contextualSpacing/>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41.</w:t>
      </w:r>
      <w:r w:rsidRPr="008E30ED">
        <w:rPr>
          <w:rFonts w:ascii="Arial" w:hAnsi="Arial" w:cs="Arial"/>
          <w:sz w:val="19"/>
          <w:szCs w:val="19"/>
        </w:rPr>
        <w:t xml:space="preserve"> El Presupuesto de egresos tendrá la siguiente conformación, atendiendo a la clasificación administrativa:</w:t>
      </w:r>
    </w:p>
    <w:tbl>
      <w:tblPr>
        <w:tblW w:w="0" w:type="auto"/>
        <w:jc w:val="center"/>
        <w:tblInd w:w="212" w:type="dxa"/>
        <w:tblCellMar>
          <w:left w:w="70" w:type="dxa"/>
          <w:right w:w="70" w:type="dxa"/>
        </w:tblCellMar>
        <w:tblLook w:val="04A0" w:firstRow="1" w:lastRow="0" w:firstColumn="1" w:lastColumn="0" w:noHBand="0" w:noVBand="1"/>
      </w:tblPr>
      <w:tblGrid>
        <w:gridCol w:w="4979"/>
        <w:gridCol w:w="1725"/>
      </w:tblGrid>
      <w:tr w:rsidR="008E32B7" w:rsidRPr="008E30ED" w:rsidTr="006008D7">
        <w:trPr>
          <w:trHeight w:val="300"/>
          <w:jc w:val="center"/>
        </w:trPr>
        <w:tc>
          <w:tcPr>
            <w:tcW w:w="4979" w:type="dxa"/>
            <w:tcBorders>
              <w:top w:val="nil"/>
              <w:left w:val="nil"/>
              <w:bottom w:val="nil"/>
              <w:right w:val="nil"/>
            </w:tcBorders>
            <w:shd w:val="clear" w:color="auto" w:fill="auto"/>
            <w:hideMark/>
          </w:tcPr>
          <w:p w:rsidR="008E32B7" w:rsidRPr="008E30ED" w:rsidRDefault="008E32B7" w:rsidP="006008D7">
            <w:pPr>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color w:val="000000"/>
                <w:sz w:val="19"/>
                <w:szCs w:val="19"/>
                <w:lang w:eastAsia="es-MX"/>
              </w:rPr>
            </w:pPr>
            <w:r w:rsidRPr="008E30ED">
              <w:rPr>
                <w:rFonts w:ascii="Arial" w:hAnsi="Arial" w:cs="Arial"/>
                <w:b/>
                <w:bCs/>
                <w:color w:val="000000"/>
                <w:sz w:val="19"/>
                <w:szCs w:val="19"/>
                <w:lang w:eastAsia="es-MX"/>
              </w:rPr>
              <w:t>Administración Pública Centralizada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color w:val="000000"/>
                <w:sz w:val="19"/>
                <w:szCs w:val="19"/>
                <w:lang w:eastAsia="es-MX"/>
              </w:rPr>
            </w:pPr>
            <w:r>
              <w:rPr>
                <w:rFonts w:ascii="Arial" w:hAnsi="Arial" w:cs="Arial"/>
                <w:b/>
                <w:bCs/>
                <w:color w:val="000000"/>
                <w:sz w:val="19"/>
                <w:szCs w:val="19"/>
                <w:lang w:eastAsia="es-MX"/>
              </w:rPr>
              <w:t>14,269'008,210</w:t>
            </w:r>
            <w:r w:rsidRPr="008E30ED">
              <w:rPr>
                <w:rFonts w:ascii="Arial" w:hAnsi="Arial" w:cs="Arial"/>
                <w:b/>
                <w:bCs/>
                <w:color w:val="000000"/>
                <w:sz w:val="19"/>
                <w:szCs w:val="19"/>
                <w:lang w:eastAsia="es-MX"/>
              </w:rPr>
              <w:t>.</w:t>
            </w:r>
            <w:r>
              <w:rPr>
                <w:rFonts w:ascii="Arial" w:hAnsi="Arial" w:cs="Arial"/>
                <w:b/>
                <w:bCs/>
                <w:color w:val="000000"/>
                <w:sz w:val="19"/>
                <w:szCs w:val="19"/>
                <w:lang w:eastAsia="es-MX"/>
              </w:rPr>
              <w:t>55</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Gubernatura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sidRPr="008E30ED">
              <w:rPr>
                <w:rFonts w:ascii="Arial" w:hAnsi="Arial" w:cs="Arial"/>
                <w:color w:val="000000"/>
                <w:sz w:val="19"/>
                <w:szCs w:val="19"/>
                <w:lang w:eastAsia="es-MX"/>
              </w:rPr>
              <w:t>132,501,306.00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General de Gobierno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587</w:t>
            </w:r>
            <w:r>
              <w:rPr>
                <w:rFonts w:ascii="Arial" w:hAnsi="Arial" w:cs="Arial"/>
                <w:b/>
                <w:bCs/>
                <w:color w:val="000000"/>
                <w:sz w:val="19"/>
                <w:szCs w:val="19"/>
                <w:lang w:eastAsia="es-MX"/>
              </w:rPr>
              <w:t>´</w:t>
            </w:r>
            <w:r w:rsidRPr="008E30ED">
              <w:rPr>
                <w:rFonts w:ascii="Arial" w:hAnsi="Arial" w:cs="Arial"/>
                <w:color w:val="000000"/>
                <w:sz w:val="19"/>
                <w:szCs w:val="19"/>
                <w:lang w:eastAsia="es-MX"/>
              </w:rPr>
              <w:t>933,315.00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Seguridad Pública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1,242’</w:t>
            </w:r>
            <w:r w:rsidRPr="008E30ED">
              <w:rPr>
                <w:rFonts w:ascii="Arial" w:hAnsi="Arial" w:cs="Arial"/>
                <w:color w:val="000000"/>
                <w:sz w:val="19"/>
                <w:szCs w:val="19"/>
                <w:lang w:eastAsia="es-MX"/>
              </w:rPr>
              <w:t>453,163.66</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las Infraestructuras y el Ordenamiento Territorial Sustentable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229’</w:t>
            </w:r>
            <w:r w:rsidRPr="008E30ED">
              <w:rPr>
                <w:rFonts w:ascii="Arial" w:hAnsi="Arial" w:cs="Arial"/>
                <w:color w:val="000000"/>
                <w:sz w:val="19"/>
                <w:szCs w:val="19"/>
                <w:lang w:eastAsia="es-MX"/>
              </w:rPr>
              <w:t>333,763.00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Vialidad y Transporte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124’</w:t>
            </w:r>
            <w:r w:rsidRPr="008E30ED">
              <w:rPr>
                <w:rFonts w:ascii="Arial" w:hAnsi="Arial" w:cs="Arial"/>
                <w:color w:val="000000"/>
                <w:sz w:val="19"/>
                <w:szCs w:val="19"/>
                <w:lang w:eastAsia="es-MX"/>
              </w:rPr>
              <w:t>019,460.00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las Culturas y Artes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155’</w:t>
            </w:r>
            <w:r w:rsidRPr="008E30ED">
              <w:rPr>
                <w:rFonts w:ascii="Arial" w:hAnsi="Arial" w:cs="Arial"/>
                <w:color w:val="000000"/>
                <w:sz w:val="19"/>
                <w:szCs w:val="19"/>
                <w:lang w:eastAsia="es-MX"/>
              </w:rPr>
              <w:t>261,194.00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Desarrollo Social y Humano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52’</w:t>
            </w:r>
            <w:r w:rsidRPr="008E30ED">
              <w:rPr>
                <w:rFonts w:ascii="Arial" w:hAnsi="Arial" w:cs="Arial"/>
                <w:color w:val="000000"/>
                <w:sz w:val="19"/>
                <w:szCs w:val="19"/>
                <w:lang w:eastAsia="es-MX"/>
              </w:rPr>
              <w:t>778,552.00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Asuntos Indígenas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219,570.00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Desarrollo Agropecuario, Pesca y Acuacultura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249’</w:t>
            </w:r>
            <w:r w:rsidRPr="008E30ED">
              <w:rPr>
                <w:rFonts w:ascii="Arial" w:hAnsi="Arial" w:cs="Arial"/>
                <w:color w:val="000000"/>
                <w:sz w:val="19"/>
                <w:szCs w:val="19"/>
                <w:lang w:eastAsia="es-MX"/>
              </w:rPr>
              <w:t>057,700.00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Finanzas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521’</w:t>
            </w:r>
            <w:r w:rsidRPr="008E30ED">
              <w:rPr>
                <w:rFonts w:ascii="Arial" w:hAnsi="Arial" w:cs="Arial"/>
                <w:color w:val="000000"/>
                <w:sz w:val="19"/>
                <w:szCs w:val="19"/>
                <w:lang w:eastAsia="es-MX"/>
              </w:rPr>
              <w:t>381,436.00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 xml:space="preserve">Inversión, Previsión y </w:t>
            </w:r>
            <w:proofErr w:type="spellStart"/>
            <w:r w:rsidRPr="008E30ED">
              <w:rPr>
                <w:rFonts w:ascii="Arial" w:hAnsi="Arial" w:cs="Arial"/>
                <w:color w:val="000000"/>
                <w:sz w:val="19"/>
                <w:szCs w:val="19"/>
                <w:lang w:eastAsia="es-MX"/>
              </w:rPr>
              <w:t>Pari</w:t>
            </w:r>
            <w:proofErr w:type="spellEnd"/>
            <w:r w:rsidRPr="008E30ED">
              <w:rPr>
                <w:rFonts w:ascii="Arial" w:hAnsi="Arial" w:cs="Arial"/>
                <w:color w:val="000000"/>
                <w:sz w:val="19"/>
                <w:szCs w:val="19"/>
                <w:lang w:eastAsia="es-MX"/>
              </w:rPr>
              <w:t xml:space="preserve"> </w:t>
            </w:r>
            <w:proofErr w:type="spellStart"/>
            <w:r w:rsidRPr="008E30ED">
              <w:rPr>
                <w:rFonts w:ascii="Arial" w:hAnsi="Arial" w:cs="Arial"/>
                <w:color w:val="000000"/>
                <w:sz w:val="19"/>
                <w:szCs w:val="19"/>
                <w:lang w:eastAsia="es-MX"/>
              </w:rPr>
              <w:t>Passu</w:t>
            </w:r>
            <w:proofErr w:type="spellEnd"/>
            <w:r w:rsidRPr="008E30ED">
              <w:rPr>
                <w:rFonts w:ascii="Arial" w:hAnsi="Arial" w:cs="Arial"/>
                <w:color w:val="000000"/>
                <w:sz w:val="19"/>
                <w:szCs w:val="19"/>
                <w:lang w:eastAsia="es-MX"/>
              </w:rPr>
              <w:t xml:space="preserve"> </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6,813’151,971</w:t>
            </w:r>
            <w:r w:rsidRPr="008E30ED">
              <w:rPr>
                <w:rFonts w:ascii="Arial" w:hAnsi="Arial" w:cs="Arial"/>
                <w:color w:val="000000"/>
                <w:sz w:val="19"/>
                <w:szCs w:val="19"/>
                <w:lang w:eastAsia="es-MX"/>
              </w:rPr>
              <w:t>.</w:t>
            </w:r>
            <w:r>
              <w:rPr>
                <w:rFonts w:ascii="Arial" w:hAnsi="Arial" w:cs="Arial"/>
                <w:color w:val="000000"/>
                <w:sz w:val="19"/>
                <w:szCs w:val="19"/>
                <w:lang w:eastAsia="es-MX"/>
              </w:rPr>
              <w:t>05</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lastRenderedPageBreak/>
              <w:t>Secretaría de Finanzas-Normativa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1,851’</w:t>
            </w:r>
            <w:r w:rsidRPr="008E30ED">
              <w:rPr>
                <w:rFonts w:ascii="Arial" w:hAnsi="Arial" w:cs="Arial"/>
                <w:color w:val="000000"/>
                <w:sz w:val="19"/>
                <w:szCs w:val="19"/>
                <w:lang w:eastAsia="es-MX"/>
              </w:rPr>
              <w:t>901,528.00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Administración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1,204’</w:t>
            </w:r>
            <w:r w:rsidRPr="008E30ED">
              <w:rPr>
                <w:rFonts w:ascii="Arial" w:hAnsi="Arial" w:cs="Arial"/>
                <w:color w:val="000000"/>
                <w:sz w:val="19"/>
                <w:szCs w:val="19"/>
                <w:lang w:eastAsia="es-MX"/>
              </w:rPr>
              <w:t>427,630.00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Administración-Dirección de Recursos Humanos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250’</w:t>
            </w:r>
            <w:r w:rsidRPr="008E30ED">
              <w:rPr>
                <w:rFonts w:ascii="Arial" w:hAnsi="Arial" w:cs="Arial"/>
                <w:color w:val="000000"/>
                <w:sz w:val="19"/>
                <w:szCs w:val="19"/>
                <w:lang w:eastAsia="es-MX"/>
              </w:rPr>
              <w:t>000,000.00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la Contraloría y Transparencia Gubernamental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89’</w:t>
            </w:r>
            <w:r w:rsidRPr="008E30ED">
              <w:rPr>
                <w:rFonts w:ascii="Arial" w:hAnsi="Arial" w:cs="Arial"/>
                <w:color w:val="000000"/>
                <w:sz w:val="19"/>
                <w:szCs w:val="19"/>
                <w:lang w:eastAsia="es-MX"/>
              </w:rPr>
              <w:t>685,796.88</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Jefatura de la Gubernatura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26’</w:t>
            </w:r>
            <w:r w:rsidRPr="008E30ED">
              <w:rPr>
                <w:rFonts w:ascii="Arial" w:hAnsi="Arial" w:cs="Arial"/>
                <w:color w:val="000000"/>
                <w:sz w:val="19"/>
                <w:szCs w:val="19"/>
                <w:lang w:eastAsia="es-MX"/>
              </w:rPr>
              <w:t>229,840.00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Consejería Jurídica del Gobierno del Estado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12’</w:t>
            </w:r>
            <w:r w:rsidRPr="008E30ED">
              <w:rPr>
                <w:rFonts w:ascii="Arial" w:hAnsi="Arial" w:cs="Arial"/>
                <w:color w:val="000000"/>
                <w:sz w:val="19"/>
                <w:szCs w:val="19"/>
                <w:lang w:eastAsia="es-MX"/>
              </w:rPr>
              <w:t>173,748.00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Coordinación General de Educación Media Superior y Superior, Ciencia y Tecnología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18’</w:t>
            </w:r>
            <w:r w:rsidRPr="008E30ED">
              <w:rPr>
                <w:rFonts w:ascii="Arial" w:hAnsi="Arial" w:cs="Arial"/>
                <w:color w:val="000000"/>
                <w:sz w:val="19"/>
                <w:szCs w:val="19"/>
                <w:lang w:eastAsia="es-MX"/>
              </w:rPr>
              <w:t>378,037.00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Representación del Gobierno del Estado de Oaxaca en la Ciudad de México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7’</w:t>
            </w:r>
            <w:r w:rsidRPr="008E30ED">
              <w:rPr>
                <w:rFonts w:ascii="Arial" w:hAnsi="Arial" w:cs="Arial"/>
                <w:color w:val="000000"/>
                <w:sz w:val="19"/>
                <w:szCs w:val="19"/>
                <w:lang w:eastAsia="es-MX"/>
              </w:rPr>
              <w:t>699,413.00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Coordinación General de Comunicación Social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297’</w:t>
            </w:r>
            <w:r w:rsidRPr="008E30ED">
              <w:rPr>
                <w:rFonts w:ascii="Arial" w:hAnsi="Arial" w:cs="Arial"/>
                <w:color w:val="000000"/>
                <w:sz w:val="19"/>
                <w:szCs w:val="19"/>
                <w:lang w:eastAsia="es-MX"/>
              </w:rPr>
              <w:t>283,194.96</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Coordinación para la Atención de los Derechos Humanos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6’</w:t>
            </w:r>
            <w:r w:rsidRPr="008E30ED">
              <w:rPr>
                <w:rFonts w:ascii="Arial" w:hAnsi="Arial" w:cs="Arial"/>
                <w:color w:val="000000"/>
                <w:sz w:val="19"/>
                <w:szCs w:val="19"/>
                <w:lang w:eastAsia="es-MX"/>
              </w:rPr>
              <w:t>260,990.00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Coordinación General del Comité Estatal de Planeación para el Desarrollo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112’</w:t>
            </w:r>
            <w:r w:rsidRPr="008E30ED">
              <w:rPr>
                <w:rFonts w:ascii="Arial" w:hAnsi="Arial" w:cs="Arial"/>
                <w:color w:val="000000"/>
                <w:sz w:val="19"/>
                <w:szCs w:val="19"/>
                <w:lang w:eastAsia="es-MX"/>
              </w:rPr>
              <w:t>295,733.00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Secretariado Ejecutivo del Sistema Estatal de Seguridad Pública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26’</w:t>
            </w:r>
            <w:r w:rsidRPr="008E30ED">
              <w:rPr>
                <w:rFonts w:ascii="Arial" w:hAnsi="Arial" w:cs="Arial"/>
                <w:color w:val="000000"/>
                <w:sz w:val="19"/>
                <w:szCs w:val="19"/>
                <w:lang w:eastAsia="es-MX"/>
              </w:rPr>
              <w:t>343,497.00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Economía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137’</w:t>
            </w:r>
            <w:r w:rsidRPr="008E30ED">
              <w:rPr>
                <w:rFonts w:ascii="Arial" w:hAnsi="Arial" w:cs="Arial"/>
                <w:color w:val="000000"/>
                <w:sz w:val="19"/>
                <w:szCs w:val="19"/>
                <w:lang w:eastAsia="es-MX"/>
              </w:rPr>
              <w:t>775,501.60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Turismo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78’</w:t>
            </w:r>
            <w:r w:rsidRPr="008E30ED">
              <w:rPr>
                <w:rFonts w:ascii="Arial" w:hAnsi="Arial" w:cs="Arial"/>
                <w:color w:val="000000"/>
                <w:sz w:val="19"/>
                <w:szCs w:val="19"/>
                <w:lang w:eastAsia="es-MX"/>
              </w:rPr>
              <w:t>078,815.40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 la Mujer Oaxaqueña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6’</w:t>
            </w:r>
            <w:r w:rsidRPr="008E30ED">
              <w:rPr>
                <w:rFonts w:ascii="Arial" w:hAnsi="Arial" w:cs="Arial"/>
                <w:color w:val="000000"/>
                <w:sz w:val="19"/>
                <w:szCs w:val="19"/>
                <w:lang w:eastAsia="es-MX"/>
              </w:rPr>
              <w:t>677,698.00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Secretaría del Medio Ambiente y Desarrollo Sustentable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11’</w:t>
            </w:r>
            <w:r w:rsidRPr="008E30ED">
              <w:rPr>
                <w:rFonts w:ascii="Arial" w:hAnsi="Arial" w:cs="Arial"/>
                <w:color w:val="000000"/>
                <w:sz w:val="19"/>
                <w:szCs w:val="19"/>
                <w:lang w:eastAsia="es-MX"/>
              </w:rPr>
              <w:t>705,357.00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color w:val="000000"/>
                <w:sz w:val="19"/>
                <w:szCs w:val="19"/>
                <w:lang w:eastAsia="es-MX"/>
              </w:rPr>
            </w:pPr>
            <w:r w:rsidRPr="008E30ED">
              <w:rPr>
                <w:rFonts w:ascii="Arial" w:hAnsi="Arial" w:cs="Arial"/>
                <w:b/>
                <w:bCs/>
                <w:color w:val="000000"/>
                <w:sz w:val="19"/>
                <w:szCs w:val="19"/>
                <w:lang w:eastAsia="es-MX"/>
              </w:rPr>
              <w:t>Poder Legislativo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color w:val="000000"/>
                <w:sz w:val="19"/>
                <w:szCs w:val="19"/>
                <w:lang w:eastAsia="es-MX"/>
              </w:rPr>
            </w:pPr>
            <w:r>
              <w:rPr>
                <w:rFonts w:ascii="Arial" w:hAnsi="Arial" w:cs="Arial"/>
                <w:b/>
                <w:bCs/>
                <w:color w:val="000000"/>
                <w:sz w:val="19"/>
                <w:szCs w:val="19"/>
                <w:lang w:eastAsia="es-MX"/>
              </w:rPr>
              <w:t>468’</w:t>
            </w:r>
            <w:r w:rsidRPr="008E30ED">
              <w:rPr>
                <w:rFonts w:ascii="Arial" w:hAnsi="Arial" w:cs="Arial"/>
                <w:b/>
                <w:bCs/>
                <w:color w:val="000000"/>
                <w:sz w:val="19"/>
                <w:szCs w:val="19"/>
                <w:lang w:eastAsia="es-MX"/>
              </w:rPr>
              <w:t>597,350.00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Congreso del Estado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397’</w:t>
            </w:r>
            <w:r w:rsidRPr="008E30ED">
              <w:rPr>
                <w:rFonts w:ascii="Arial" w:hAnsi="Arial" w:cs="Arial"/>
                <w:color w:val="000000"/>
                <w:sz w:val="19"/>
                <w:szCs w:val="19"/>
                <w:lang w:eastAsia="es-MX"/>
              </w:rPr>
              <w:t>297,350.00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Auditoría Superior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71’</w:t>
            </w:r>
            <w:r w:rsidRPr="008E30ED">
              <w:rPr>
                <w:rFonts w:ascii="Arial" w:hAnsi="Arial" w:cs="Arial"/>
                <w:color w:val="000000"/>
                <w:sz w:val="19"/>
                <w:szCs w:val="19"/>
                <w:lang w:eastAsia="es-MX"/>
              </w:rPr>
              <w:t>300,000.00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color w:val="000000"/>
                <w:sz w:val="19"/>
                <w:szCs w:val="19"/>
                <w:lang w:eastAsia="es-MX"/>
              </w:rPr>
            </w:pPr>
            <w:r w:rsidRPr="008E30ED">
              <w:rPr>
                <w:rFonts w:ascii="Arial" w:hAnsi="Arial" w:cs="Arial"/>
                <w:b/>
                <w:bCs/>
                <w:color w:val="000000"/>
                <w:sz w:val="19"/>
                <w:szCs w:val="19"/>
                <w:lang w:eastAsia="es-MX"/>
              </w:rPr>
              <w:t>Poder Judicial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color w:val="000000"/>
                <w:sz w:val="19"/>
                <w:szCs w:val="19"/>
                <w:lang w:eastAsia="es-MX"/>
              </w:rPr>
            </w:pPr>
            <w:r>
              <w:rPr>
                <w:rFonts w:ascii="Arial" w:hAnsi="Arial" w:cs="Arial"/>
                <w:b/>
                <w:bCs/>
                <w:color w:val="000000"/>
                <w:sz w:val="19"/>
                <w:szCs w:val="19"/>
                <w:lang w:eastAsia="es-MX"/>
              </w:rPr>
              <w:t>810’374,215.33</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lastRenderedPageBreak/>
              <w:t>Tribunal Superior de Justicia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159’280,980.4</w:t>
            </w:r>
            <w:r w:rsidRPr="008E30ED">
              <w:rPr>
                <w:rFonts w:ascii="Arial" w:hAnsi="Arial" w:cs="Arial"/>
                <w:color w:val="000000"/>
                <w:sz w:val="19"/>
                <w:szCs w:val="19"/>
                <w:lang w:eastAsia="es-MX"/>
              </w:rPr>
              <w:t>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Consejo de la judicatura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651’093,234</w:t>
            </w:r>
            <w:r w:rsidRPr="008E30ED">
              <w:rPr>
                <w:rFonts w:ascii="Arial" w:hAnsi="Arial" w:cs="Arial"/>
                <w:color w:val="000000"/>
                <w:sz w:val="19"/>
                <w:szCs w:val="19"/>
                <w:lang w:eastAsia="es-MX"/>
              </w:rPr>
              <w:t>.</w:t>
            </w:r>
            <w:r>
              <w:rPr>
                <w:rFonts w:ascii="Arial" w:hAnsi="Arial" w:cs="Arial"/>
                <w:color w:val="000000"/>
                <w:sz w:val="19"/>
                <w:szCs w:val="19"/>
                <w:lang w:eastAsia="es-MX"/>
              </w:rPr>
              <w:t>93</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color w:val="000000"/>
                <w:sz w:val="19"/>
                <w:szCs w:val="19"/>
                <w:lang w:eastAsia="es-MX"/>
              </w:rPr>
            </w:pPr>
            <w:r w:rsidRPr="008E30ED">
              <w:rPr>
                <w:rFonts w:ascii="Arial" w:hAnsi="Arial" w:cs="Arial"/>
                <w:b/>
                <w:bCs/>
                <w:color w:val="000000"/>
                <w:sz w:val="19"/>
                <w:szCs w:val="19"/>
                <w:lang w:eastAsia="es-MX"/>
              </w:rPr>
              <w:t>Órganos Autónomos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color w:val="000000"/>
                <w:sz w:val="19"/>
                <w:szCs w:val="19"/>
                <w:lang w:eastAsia="es-MX"/>
              </w:rPr>
            </w:pPr>
            <w:r>
              <w:rPr>
                <w:rFonts w:ascii="Arial" w:hAnsi="Arial" w:cs="Arial"/>
                <w:b/>
                <w:bCs/>
                <w:color w:val="000000"/>
                <w:sz w:val="19"/>
                <w:szCs w:val="19"/>
                <w:lang w:eastAsia="es-MX"/>
              </w:rPr>
              <w:t>1,836’</w:t>
            </w:r>
            <w:r w:rsidRPr="008E30ED">
              <w:rPr>
                <w:rFonts w:ascii="Arial" w:hAnsi="Arial" w:cs="Arial"/>
                <w:b/>
                <w:bCs/>
                <w:color w:val="000000"/>
                <w:sz w:val="19"/>
                <w:szCs w:val="19"/>
                <w:lang w:eastAsia="es-MX"/>
              </w:rPr>
              <w:t>408,093.96</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Defensoría de los Derechos Humanos del Pueblo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40’</w:t>
            </w:r>
            <w:r w:rsidRPr="008E30ED">
              <w:rPr>
                <w:rFonts w:ascii="Arial" w:hAnsi="Arial" w:cs="Arial"/>
                <w:color w:val="000000"/>
                <w:sz w:val="19"/>
                <w:szCs w:val="19"/>
                <w:lang w:eastAsia="es-MX"/>
              </w:rPr>
              <w:t>604,284.00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Estatal Electoral y de Participación Ciudadana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164’</w:t>
            </w:r>
            <w:r w:rsidRPr="008E30ED">
              <w:rPr>
                <w:rFonts w:ascii="Arial" w:hAnsi="Arial" w:cs="Arial"/>
                <w:color w:val="000000"/>
                <w:sz w:val="19"/>
                <w:szCs w:val="19"/>
                <w:lang w:eastAsia="es-MX"/>
              </w:rPr>
              <w:t>718,963.00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Universidad Autónoma "Benito Juárez"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944’</w:t>
            </w:r>
            <w:r w:rsidRPr="008E30ED">
              <w:rPr>
                <w:rFonts w:ascii="Arial" w:hAnsi="Arial" w:cs="Arial"/>
                <w:color w:val="000000"/>
                <w:sz w:val="19"/>
                <w:szCs w:val="19"/>
                <w:lang w:eastAsia="es-MX"/>
              </w:rPr>
              <w:t>247,314.96</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Comisión Estatal de Arbitraje Médico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12’</w:t>
            </w:r>
            <w:r w:rsidRPr="008E30ED">
              <w:rPr>
                <w:rFonts w:ascii="Arial" w:hAnsi="Arial" w:cs="Arial"/>
                <w:color w:val="000000"/>
                <w:sz w:val="19"/>
                <w:szCs w:val="19"/>
                <w:lang w:eastAsia="es-MX"/>
              </w:rPr>
              <w:t>073,176.00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de Acceso a la Información Pública y Protección de Datos Personales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28’</w:t>
            </w:r>
            <w:r w:rsidRPr="008E30ED">
              <w:rPr>
                <w:rFonts w:ascii="Arial" w:hAnsi="Arial" w:cs="Arial"/>
                <w:color w:val="000000"/>
                <w:sz w:val="19"/>
                <w:szCs w:val="19"/>
                <w:lang w:eastAsia="es-MX"/>
              </w:rPr>
              <w:t>212,990.00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Fiscalía General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615’</w:t>
            </w:r>
            <w:r w:rsidRPr="008E30ED">
              <w:rPr>
                <w:rFonts w:ascii="Arial" w:hAnsi="Arial" w:cs="Arial"/>
                <w:color w:val="000000"/>
                <w:sz w:val="19"/>
                <w:szCs w:val="19"/>
                <w:lang w:eastAsia="es-MX"/>
              </w:rPr>
              <w:t>269,383.00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Tribunal Electoral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31’</w:t>
            </w:r>
            <w:r w:rsidRPr="008E30ED">
              <w:rPr>
                <w:rFonts w:ascii="Arial" w:hAnsi="Arial" w:cs="Arial"/>
                <w:color w:val="000000"/>
                <w:sz w:val="19"/>
                <w:szCs w:val="19"/>
                <w:lang w:eastAsia="es-MX"/>
              </w:rPr>
              <w:t>281,983.00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color w:val="000000"/>
                <w:sz w:val="19"/>
                <w:szCs w:val="19"/>
                <w:lang w:eastAsia="es-MX"/>
              </w:rPr>
            </w:pPr>
            <w:r w:rsidRPr="008E30ED">
              <w:rPr>
                <w:rFonts w:ascii="Arial" w:hAnsi="Arial" w:cs="Arial"/>
                <w:b/>
                <w:bCs/>
                <w:color w:val="000000"/>
                <w:sz w:val="19"/>
                <w:szCs w:val="19"/>
                <w:lang w:eastAsia="es-MX"/>
              </w:rPr>
              <w:t>Organismos Públicos Descentralizados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color w:val="000000"/>
                <w:sz w:val="19"/>
                <w:szCs w:val="19"/>
                <w:lang w:eastAsia="es-MX"/>
              </w:rPr>
            </w:pPr>
            <w:r>
              <w:rPr>
                <w:rFonts w:ascii="Arial" w:hAnsi="Arial" w:cs="Arial"/>
                <w:b/>
                <w:bCs/>
                <w:color w:val="000000"/>
                <w:sz w:val="19"/>
                <w:szCs w:val="19"/>
                <w:lang w:eastAsia="es-MX"/>
              </w:rPr>
              <w:t>32,191’</w:t>
            </w:r>
            <w:r w:rsidRPr="008E30ED">
              <w:rPr>
                <w:rFonts w:ascii="Arial" w:hAnsi="Arial" w:cs="Arial"/>
                <w:b/>
                <w:bCs/>
                <w:color w:val="000000"/>
                <w:sz w:val="19"/>
                <w:szCs w:val="19"/>
                <w:lang w:eastAsia="es-MX"/>
              </w:rPr>
              <w:t>662,437.31</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Caminos y Aeropistas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190’</w:t>
            </w:r>
            <w:r w:rsidRPr="008E30ED">
              <w:rPr>
                <w:rFonts w:ascii="Arial" w:hAnsi="Arial" w:cs="Arial"/>
                <w:color w:val="000000"/>
                <w:sz w:val="19"/>
                <w:szCs w:val="19"/>
                <w:lang w:eastAsia="es-MX"/>
              </w:rPr>
              <w:t>711,255.00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Casa de la Cultura Oaxaqueña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786,346.00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Centro de las Artes San Agustín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4’</w:t>
            </w:r>
            <w:r w:rsidRPr="008E30ED">
              <w:rPr>
                <w:rFonts w:ascii="Arial" w:hAnsi="Arial" w:cs="Arial"/>
                <w:color w:val="000000"/>
                <w:sz w:val="19"/>
                <w:szCs w:val="19"/>
                <w:lang w:eastAsia="es-MX"/>
              </w:rPr>
              <w:t>681,873.00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Colegio de Bachilleres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1,020’</w:t>
            </w:r>
            <w:r w:rsidRPr="008E30ED">
              <w:rPr>
                <w:rFonts w:ascii="Arial" w:hAnsi="Arial" w:cs="Arial"/>
                <w:color w:val="000000"/>
                <w:sz w:val="19"/>
                <w:szCs w:val="19"/>
                <w:lang w:eastAsia="es-MX"/>
              </w:rPr>
              <w:t>833,004.93</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Colegio de Estudios Científicos y Tecnológicos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683’</w:t>
            </w:r>
            <w:r w:rsidRPr="008E30ED">
              <w:rPr>
                <w:rFonts w:ascii="Arial" w:hAnsi="Arial" w:cs="Arial"/>
                <w:color w:val="000000"/>
                <w:sz w:val="19"/>
                <w:szCs w:val="19"/>
                <w:lang w:eastAsia="es-MX"/>
              </w:rPr>
              <w:t>838,168.00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Colegio Superior para la Educación Integral Intercultural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123’</w:t>
            </w:r>
            <w:r w:rsidRPr="008E30ED">
              <w:rPr>
                <w:rFonts w:ascii="Arial" w:hAnsi="Arial" w:cs="Arial"/>
                <w:color w:val="000000"/>
                <w:sz w:val="19"/>
                <w:szCs w:val="19"/>
                <w:lang w:eastAsia="es-MX"/>
              </w:rPr>
              <w:t>376,917.11</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Comisión Estatal de Cultura Física y Deporte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45’</w:t>
            </w:r>
            <w:r w:rsidRPr="008E30ED">
              <w:rPr>
                <w:rFonts w:ascii="Arial" w:hAnsi="Arial" w:cs="Arial"/>
                <w:color w:val="000000"/>
                <w:sz w:val="19"/>
                <w:szCs w:val="19"/>
                <w:lang w:eastAsia="es-MX"/>
              </w:rPr>
              <w:t>039,506.00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Comisión Estatal de Vivienda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77’</w:t>
            </w:r>
            <w:r w:rsidRPr="008E30ED">
              <w:rPr>
                <w:rFonts w:ascii="Arial" w:hAnsi="Arial" w:cs="Arial"/>
                <w:color w:val="000000"/>
                <w:sz w:val="19"/>
                <w:szCs w:val="19"/>
                <w:lang w:eastAsia="es-MX"/>
              </w:rPr>
              <w:t>725,745.00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Comisión Estatal del Agua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218’</w:t>
            </w:r>
            <w:r w:rsidRPr="008E30ED">
              <w:rPr>
                <w:rFonts w:ascii="Arial" w:hAnsi="Arial" w:cs="Arial"/>
                <w:color w:val="000000"/>
                <w:sz w:val="19"/>
                <w:szCs w:val="19"/>
                <w:lang w:eastAsia="es-MX"/>
              </w:rPr>
              <w:t>082,594.00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lastRenderedPageBreak/>
              <w:t>Comisión Estatal Forestal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4’</w:t>
            </w:r>
            <w:r w:rsidRPr="008E30ED">
              <w:rPr>
                <w:rFonts w:ascii="Arial" w:hAnsi="Arial" w:cs="Arial"/>
                <w:color w:val="000000"/>
                <w:sz w:val="19"/>
                <w:szCs w:val="19"/>
                <w:lang w:eastAsia="es-MX"/>
              </w:rPr>
              <w:t>999,700.00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Comisión Estatal para la Planeación de la Educación Superior</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w:t>
            </w:r>
            <w:r w:rsidRPr="008E30ED">
              <w:rPr>
                <w:rFonts w:ascii="Arial" w:hAnsi="Arial" w:cs="Arial"/>
                <w:color w:val="000000"/>
                <w:sz w:val="19"/>
                <w:szCs w:val="19"/>
                <w:lang w:eastAsia="es-MX"/>
              </w:rPr>
              <w:t>071,811.80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Comisión Estatal para la Planeación y la Programación de la Educación Media Superior</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w:t>
            </w:r>
            <w:r w:rsidRPr="008E30ED">
              <w:rPr>
                <w:rFonts w:ascii="Arial" w:hAnsi="Arial" w:cs="Arial"/>
                <w:color w:val="000000"/>
                <w:sz w:val="19"/>
                <w:szCs w:val="19"/>
                <w:lang w:eastAsia="es-MX"/>
              </w:rPr>
              <w:t>293,643.96</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Comisión para la Regularización de la Tenencia de la Tierra Urbana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3’</w:t>
            </w:r>
            <w:r w:rsidRPr="008E30ED">
              <w:rPr>
                <w:rFonts w:ascii="Arial" w:hAnsi="Arial" w:cs="Arial"/>
                <w:color w:val="000000"/>
                <w:sz w:val="19"/>
                <w:szCs w:val="19"/>
                <w:lang w:eastAsia="es-MX"/>
              </w:rPr>
              <w:t>732,616.00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Consejo Estatal de Prevención y Control del Sida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9’</w:t>
            </w:r>
            <w:r w:rsidRPr="008E30ED">
              <w:rPr>
                <w:rFonts w:ascii="Arial" w:hAnsi="Arial" w:cs="Arial"/>
                <w:color w:val="000000"/>
                <w:sz w:val="19"/>
                <w:szCs w:val="19"/>
                <w:lang w:eastAsia="es-MX"/>
              </w:rPr>
              <w:t>153,037.00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Consejo Oaxaqueño de Ciencia y Tecnología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4’</w:t>
            </w:r>
            <w:r w:rsidRPr="008E30ED">
              <w:rPr>
                <w:rFonts w:ascii="Arial" w:hAnsi="Arial" w:cs="Arial"/>
                <w:color w:val="000000"/>
                <w:sz w:val="19"/>
                <w:szCs w:val="19"/>
                <w:lang w:eastAsia="es-MX"/>
              </w:rPr>
              <w:t>643,879.00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Coordinación Estatal de Protección Civil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6’</w:t>
            </w:r>
            <w:r w:rsidRPr="008E30ED">
              <w:rPr>
                <w:rFonts w:ascii="Arial" w:hAnsi="Arial" w:cs="Arial"/>
                <w:color w:val="000000"/>
                <w:sz w:val="19"/>
                <w:szCs w:val="19"/>
                <w:lang w:eastAsia="es-MX"/>
              </w:rPr>
              <w:t>051,266.00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Corporación Oaxaqueña de Radio y Televisión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50’</w:t>
            </w:r>
            <w:r w:rsidRPr="008E30ED">
              <w:rPr>
                <w:rFonts w:ascii="Arial" w:hAnsi="Arial" w:cs="Arial"/>
                <w:color w:val="000000"/>
                <w:sz w:val="19"/>
                <w:szCs w:val="19"/>
                <w:lang w:eastAsia="es-MX"/>
              </w:rPr>
              <w:t>964,439.00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Dirección General de Población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3’</w:t>
            </w:r>
            <w:r w:rsidRPr="008E30ED">
              <w:rPr>
                <w:rFonts w:ascii="Arial" w:hAnsi="Arial" w:cs="Arial"/>
                <w:color w:val="000000"/>
                <w:sz w:val="19"/>
                <w:szCs w:val="19"/>
                <w:lang w:eastAsia="es-MX"/>
              </w:rPr>
              <w:t>803,600.00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Hospital de la Niñez Oaxaqueña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17’</w:t>
            </w:r>
            <w:r w:rsidRPr="008E30ED">
              <w:rPr>
                <w:rFonts w:ascii="Arial" w:hAnsi="Arial" w:cs="Arial"/>
                <w:color w:val="000000"/>
                <w:sz w:val="19"/>
                <w:szCs w:val="19"/>
                <w:lang w:eastAsia="es-MX"/>
              </w:rPr>
              <w:t>122,447.70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de Capacitación y Productividad para el Trabajo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71’</w:t>
            </w:r>
            <w:r w:rsidRPr="008E30ED">
              <w:rPr>
                <w:rFonts w:ascii="Arial" w:hAnsi="Arial" w:cs="Arial"/>
                <w:color w:val="000000"/>
                <w:sz w:val="19"/>
                <w:szCs w:val="19"/>
                <w:lang w:eastAsia="es-MX"/>
              </w:rPr>
              <w:t>942,877.00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de Estudios de Bachillerato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341’</w:t>
            </w:r>
            <w:r w:rsidRPr="008E30ED">
              <w:rPr>
                <w:rFonts w:ascii="Arial" w:hAnsi="Arial" w:cs="Arial"/>
                <w:color w:val="000000"/>
                <w:sz w:val="19"/>
                <w:szCs w:val="19"/>
                <w:lang w:eastAsia="es-MX"/>
              </w:rPr>
              <w:t>726,265.04</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de la Juventud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20’</w:t>
            </w:r>
            <w:r w:rsidRPr="008E30ED">
              <w:rPr>
                <w:rFonts w:ascii="Arial" w:hAnsi="Arial" w:cs="Arial"/>
                <w:color w:val="000000"/>
                <w:sz w:val="19"/>
                <w:szCs w:val="19"/>
                <w:lang w:eastAsia="es-MX"/>
              </w:rPr>
              <w:t>093,564.00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del Patrimonio Cultural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6’</w:t>
            </w:r>
            <w:r w:rsidRPr="008E30ED">
              <w:rPr>
                <w:rFonts w:ascii="Arial" w:hAnsi="Arial" w:cs="Arial"/>
                <w:color w:val="000000"/>
                <w:sz w:val="19"/>
                <w:szCs w:val="19"/>
                <w:lang w:eastAsia="es-MX"/>
              </w:rPr>
              <w:t>489,334.00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Estatal de Educación para Adultos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130’</w:t>
            </w:r>
            <w:r w:rsidRPr="008E30ED">
              <w:rPr>
                <w:rFonts w:ascii="Arial" w:hAnsi="Arial" w:cs="Arial"/>
                <w:color w:val="000000"/>
                <w:sz w:val="19"/>
                <w:szCs w:val="19"/>
                <w:lang w:eastAsia="es-MX"/>
              </w:rPr>
              <w:t>723,104.00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Estatal de Educación Pública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21,746’</w:t>
            </w:r>
            <w:r w:rsidRPr="008E30ED">
              <w:rPr>
                <w:rFonts w:ascii="Arial" w:hAnsi="Arial" w:cs="Arial"/>
                <w:color w:val="000000"/>
                <w:sz w:val="19"/>
                <w:szCs w:val="19"/>
                <w:lang w:eastAsia="es-MX"/>
              </w:rPr>
              <w:t>697,426.00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Oaxaqueño Constructor de Infraestructura Física Educativa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696,388.99</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Oaxaqueño de Atención al Migrante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11'</w:t>
            </w:r>
            <w:r w:rsidRPr="008E30ED">
              <w:rPr>
                <w:rFonts w:ascii="Arial" w:hAnsi="Arial" w:cs="Arial"/>
                <w:color w:val="000000"/>
                <w:sz w:val="19"/>
                <w:szCs w:val="19"/>
                <w:lang w:eastAsia="es-MX"/>
              </w:rPr>
              <w:t>119,542.89</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Oaxaqueño de las Artesanías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9’</w:t>
            </w:r>
            <w:r w:rsidRPr="008E30ED">
              <w:rPr>
                <w:rFonts w:ascii="Arial" w:hAnsi="Arial" w:cs="Arial"/>
                <w:color w:val="000000"/>
                <w:sz w:val="19"/>
                <w:szCs w:val="19"/>
                <w:lang w:eastAsia="es-MX"/>
              </w:rPr>
              <w:t>440,466.98</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Instituto Tecnológico Superior de San Miguel el Grande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523,386.00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lastRenderedPageBreak/>
              <w:t xml:space="preserve">Instituto Tecnológico Superior de </w:t>
            </w:r>
            <w:proofErr w:type="spellStart"/>
            <w:r w:rsidRPr="008E30ED">
              <w:rPr>
                <w:rFonts w:ascii="Arial" w:hAnsi="Arial" w:cs="Arial"/>
                <w:color w:val="000000"/>
                <w:sz w:val="19"/>
                <w:szCs w:val="19"/>
                <w:lang w:eastAsia="es-MX"/>
              </w:rPr>
              <w:t>Teposcolula</w:t>
            </w:r>
            <w:proofErr w:type="spellEnd"/>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513,108.00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proofErr w:type="spellStart"/>
            <w:r w:rsidRPr="008E30ED">
              <w:rPr>
                <w:rFonts w:ascii="Arial" w:hAnsi="Arial" w:cs="Arial"/>
                <w:color w:val="000000"/>
                <w:sz w:val="19"/>
                <w:szCs w:val="19"/>
                <w:lang w:eastAsia="es-MX"/>
              </w:rPr>
              <w:t>Novauniversitas</w:t>
            </w:r>
            <w:proofErr w:type="spellEnd"/>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19’</w:t>
            </w:r>
            <w:r w:rsidRPr="008E30ED">
              <w:rPr>
                <w:rFonts w:ascii="Arial" w:hAnsi="Arial" w:cs="Arial"/>
                <w:color w:val="000000"/>
                <w:sz w:val="19"/>
                <w:szCs w:val="19"/>
                <w:lang w:eastAsia="es-MX"/>
              </w:rPr>
              <w:t>236,293.00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Servicios de Agua Potable y Alcantarillado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199’</w:t>
            </w:r>
            <w:r w:rsidRPr="008E30ED">
              <w:rPr>
                <w:rFonts w:ascii="Arial" w:hAnsi="Arial" w:cs="Arial"/>
                <w:color w:val="000000"/>
                <w:sz w:val="19"/>
                <w:szCs w:val="19"/>
                <w:lang w:eastAsia="es-MX"/>
              </w:rPr>
              <w:t>423,080.00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Servicios de Salud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3,922’</w:t>
            </w:r>
            <w:r w:rsidRPr="008E30ED">
              <w:rPr>
                <w:rFonts w:ascii="Arial" w:hAnsi="Arial" w:cs="Arial"/>
                <w:color w:val="000000"/>
                <w:sz w:val="19"/>
                <w:szCs w:val="19"/>
                <w:lang w:eastAsia="es-MX"/>
              </w:rPr>
              <w:t>792,430.00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Sistema para el Desarrollo Integral de la Familia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266’</w:t>
            </w:r>
            <w:r w:rsidRPr="008E30ED">
              <w:rPr>
                <w:rFonts w:ascii="Arial" w:hAnsi="Arial" w:cs="Arial"/>
                <w:color w:val="000000"/>
                <w:sz w:val="19"/>
                <w:szCs w:val="19"/>
                <w:lang w:eastAsia="es-MX"/>
              </w:rPr>
              <w:t>385,557.00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 xml:space="preserve">Universidad de </w:t>
            </w:r>
            <w:proofErr w:type="spellStart"/>
            <w:r w:rsidRPr="008E30ED">
              <w:rPr>
                <w:rFonts w:ascii="Arial" w:hAnsi="Arial" w:cs="Arial"/>
                <w:color w:val="000000"/>
                <w:sz w:val="19"/>
                <w:szCs w:val="19"/>
                <w:lang w:eastAsia="es-MX"/>
              </w:rPr>
              <w:t>Chalcatongo</w:t>
            </w:r>
            <w:proofErr w:type="spellEnd"/>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14’</w:t>
            </w:r>
            <w:r w:rsidRPr="008E30ED">
              <w:rPr>
                <w:rFonts w:ascii="Arial" w:hAnsi="Arial" w:cs="Arial"/>
                <w:color w:val="000000"/>
                <w:sz w:val="19"/>
                <w:szCs w:val="19"/>
                <w:lang w:eastAsia="es-MX"/>
              </w:rPr>
              <w:t>209,161.00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Universidad de la Cañada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23’</w:t>
            </w:r>
            <w:r w:rsidRPr="008E30ED">
              <w:rPr>
                <w:rFonts w:ascii="Arial" w:hAnsi="Arial" w:cs="Arial"/>
                <w:color w:val="000000"/>
                <w:sz w:val="19"/>
                <w:szCs w:val="19"/>
                <w:lang w:eastAsia="es-MX"/>
              </w:rPr>
              <w:t>086,469.00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Universidad de la Costa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12’</w:t>
            </w:r>
            <w:r w:rsidRPr="008E30ED">
              <w:rPr>
                <w:rFonts w:ascii="Arial" w:hAnsi="Arial" w:cs="Arial"/>
                <w:color w:val="000000"/>
                <w:sz w:val="19"/>
                <w:szCs w:val="19"/>
                <w:lang w:eastAsia="es-MX"/>
              </w:rPr>
              <w:t>636,534.00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Universidad de la Sierra Juárez</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26’</w:t>
            </w:r>
            <w:r w:rsidRPr="008E30ED">
              <w:rPr>
                <w:rFonts w:ascii="Arial" w:hAnsi="Arial" w:cs="Arial"/>
                <w:color w:val="000000"/>
                <w:sz w:val="19"/>
                <w:szCs w:val="19"/>
                <w:lang w:eastAsia="es-MX"/>
              </w:rPr>
              <w:t>583,963.00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Universidad de la Sierra Sur</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62’</w:t>
            </w:r>
            <w:r w:rsidRPr="008E30ED">
              <w:rPr>
                <w:rFonts w:ascii="Arial" w:hAnsi="Arial" w:cs="Arial"/>
                <w:color w:val="000000"/>
                <w:sz w:val="19"/>
                <w:szCs w:val="19"/>
                <w:lang w:eastAsia="es-MX"/>
              </w:rPr>
              <w:t>132,246.00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Universidad del Istmo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70’</w:t>
            </w:r>
            <w:r w:rsidRPr="008E30ED">
              <w:rPr>
                <w:rFonts w:ascii="Arial" w:hAnsi="Arial" w:cs="Arial"/>
                <w:color w:val="000000"/>
                <w:sz w:val="19"/>
                <w:szCs w:val="19"/>
                <w:lang w:eastAsia="es-MX"/>
              </w:rPr>
              <w:t>915,706.00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Universidad del Mar</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167’</w:t>
            </w:r>
            <w:r w:rsidRPr="008E30ED">
              <w:rPr>
                <w:rFonts w:ascii="Arial" w:hAnsi="Arial" w:cs="Arial"/>
                <w:color w:val="000000"/>
                <w:sz w:val="19"/>
                <w:szCs w:val="19"/>
                <w:lang w:eastAsia="es-MX"/>
              </w:rPr>
              <w:t>994,631.00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Universidad del Papaloapan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75’</w:t>
            </w:r>
            <w:r w:rsidRPr="008E30ED">
              <w:rPr>
                <w:rFonts w:ascii="Arial" w:hAnsi="Arial" w:cs="Arial"/>
                <w:color w:val="000000"/>
                <w:sz w:val="19"/>
                <w:szCs w:val="19"/>
                <w:lang w:eastAsia="es-MX"/>
              </w:rPr>
              <w:t>921,521.00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Universidad Tecnológica de la Mixteca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148’</w:t>
            </w:r>
            <w:r w:rsidRPr="008E30ED">
              <w:rPr>
                <w:rFonts w:ascii="Arial" w:hAnsi="Arial" w:cs="Arial"/>
                <w:color w:val="000000"/>
                <w:sz w:val="19"/>
                <w:szCs w:val="19"/>
                <w:lang w:eastAsia="es-MX"/>
              </w:rPr>
              <w:t>520,286.00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Universidad Tecnológica de la Sierra Sur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10’</w:t>
            </w:r>
            <w:r w:rsidRPr="008E30ED">
              <w:rPr>
                <w:rFonts w:ascii="Arial" w:hAnsi="Arial" w:cs="Arial"/>
                <w:color w:val="000000"/>
                <w:sz w:val="19"/>
                <w:szCs w:val="19"/>
                <w:lang w:eastAsia="es-MX"/>
              </w:rPr>
              <w:t>986,072.00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Universidad Tecnológica de los Valles Centrales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32’</w:t>
            </w:r>
            <w:r w:rsidRPr="008E30ED">
              <w:rPr>
                <w:rFonts w:ascii="Arial" w:hAnsi="Arial" w:cs="Arial"/>
                <w:color w:val="000000"/>
                <w:sz w:val="19"/>
                <w:szCs w:val="19"/>
                <w:lang w:eastAsia="es-MX"/>
              </w:rPr>
              <w:t>367,428.00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Régimen Estatal de Protección Social en Salud</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2,180’</w:t>
            </w:r>
            <w:r w:rsidRPr="008E30ED">
              <w:rPr>
                <w:rFonts w:ascii="Arial" w:hAnsi="Arial" w:cs="Arial"/>
                <w:color w:val="000000"/>
                <w:sz w:val="19"/>
                <w:szCs w:val="19"/>
                <w:lang w:eastAsia="es-MX"/>
              </w:rPr>
              <w:t>000,000.00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Defensoría Pública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53’</w:t>
            </w:r>
            <w:r w:rsidRPr="008E30ED">
              <w:rPr>
                <w:rFonts w:ascii="Arial" w:hAnsi="Arial" w:cs="Arial"/>
                <w:color w:val="000000"/>
                <w:sz w:val="19"/>
                <w:szCs w:val="19"/>
                <w:lang w:eastAsia="es-MX"/>
              </w:rPr>
              <w:t>593,747.91</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color w:val="000000"/>
                <w:sz w:val="19"/>
                <w:szCs w:val="19"/>
                <w:lang w:eastAsia="es-MX"/>
              </w:rPr>
            </w:pPr>
            <w:r w:rsidRPr="008E30ED">
              <w:rPr>
                <w:rFonts w:ascii="Arial" w:hAnsi="Arial" w:cs="Arial"/>
                <w:b/>
                <w:bCs/>
                <w:color w:val="000000"/>
                <w:sz w:val="19"/>
                <w:szCs w:val="19"/>
                <w:lang w:eastAsia="es-MX"/>
              </w:rPr>
              <w:t>Fideicomisos Públicos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color w:val="000000"/>
                <w:sz w:val="19"/>
                <w:szCs w:val="19"/>
                <w:lang w:eastAsia="es-MX"/>
              </w:rPr>
            </w:pPr>
            <w:r>
              <w:rPr>
                <w:rFonts w:ascii="Arial" w:hAnsi="Arial" w:cs="Arial"/>
                <w:b/>
                <w:bCs/>
                <w:color w:val="000000"/>
                <w:sz w:val="19"/>
                <w:szCs w:val="19"/>
                <w:lang w:eastAsia="es-MX"/>
              </w:rPr>
              <w:t>10’</w:t>
            </w:r>
            <w:r w:rsidRPr="008E30ED">
              <w:rPr>
                <w:rFonts w:ascii="Arial" w:hAnsi="Arial" w:cs="Arial"/>
                <w:b/>
                <w:bCs/>
                <w:color w:val="000000"/>
                <w:sz w:val="19"/>
                <w:szCs w:val="19"/>
                <w:lang w:eastAsia="es-MX"/>
              </w:rPr>
              <w:t>273,611.92</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Fideicomiso para el Desarrollo Logístico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3’</w:t>
            </w:r>
            <w:r w:rsidRPr="008E30ED">
              <w:rPr>
                <w:rFonts w:ascii="Arial" w:hAnsi="Arial" w:cs="Arial"/>
                <w:color w:val="000000"/>
                <w:sz w:val="19"/>
                <w:szCs w:val="19"/>
                <w:lang w:eastAsia="es-MX"/>
              </w:rPr>
              <w:t>880,687.92</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lastRenderedPageBreak/>
              <w:t>Fideicomiso de Fomento para 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3’</w:t>
            </w:r>
            <w:r w:rsidRPr="008E30ED">
              <w:rPr>
                <w:rFonts w:ascii="Arial" w:hAnsi="Arial" w:cs="Arial"/>
                <w:color w:val="000000"/>
                <w:sz w:val="19"/>
                <w:szCs w:val="19"/>
                <w:lang w:eastAsia="es-MX"/>
              </w:rPr>
              <w:t>125,964.00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Oficina de Convenciones y Visitantes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3’</w:t>
            </w:r>
            <w:r w:rsidRPr="008E30ED">
              <w:rPr>
                <w:rFonts w:ascii="Arial" w:hAnsi="Arial" w:cs="Arial"/>
                <w:color w:val="000000"/>
                <w:sz w:val="19"/>
                <w:szCs w:val="19"/>
                <w:lang w:eastAsia="es-MX"/>
              </w:rPr>
              <w:t>266,960.00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color w:val="000000"/>
                <w:sz w:val="19"/>
                <w:szCs w:val="19"/>
                <w:lang w:eastAsia="es-MX"/>
              </w:rPr>
            </w:pPr>
            <w:r w:rsidRPr="008E30ED">
              <w:rPr>
                <w:rFonts w:ascii="Arial" w:hAnsi="Arial" w:cs="Arial"/>
                <w:b/>
                <w:bCs/>
                <w:color w:val="000000"/>
                <w:sz w:val="19"/>
                <w:szCs w:val="19"/>
                <w:lang w:eastAsia="es-MX"/>
              </w:rPr>
              <w:t>Instituciones Públicas de Seguridad Social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color w:val="000000"/>
                <w:sz w:val="19"/>
                <w:szCs w:val="19"/>
                <w:lang w:eastAsia="es-MX"/>
              </w:rPr>
            </w:pPr>
            <w:r>
              <w:rPr>
                <w:rFonts w:ascii="Arial" w:hAnsi="Arial" w:cs="Arial"/>
                <w:b/>
                <w:bCs/>
                <w:color w:val="000000"/>
                <w:sz w:val="19"/>
                <w:szCs w:val="19"/>
                <w:lang w:eastAsia="es-MX"/>
              </w:rPr>
              <w:t>53’</w:t>
            </w:r>
            <w:r w:rsidRPr="008E30ED">
              <w:rPr>
                <w:rFonts w:ascii="Arial" w:hAnsi="Arial" w:cs="Arial"/>
                <w:b/>
                <w:bCs/>
                <w:color w:val="000000"/>
                <w:sz w:val="19"/>
                <w:szCs w:val="19"/>
                <w:lang w:eastAsia="es-MX"/>
              </w:rPr>
              <w:t>068,117.93</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Oficina de Pensiones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53’</w:t>
            </w:r>
            <w:r w:rsidRPr="008E30ED">
              <w:rPr>
                <w:rFonts w:ascii="Arial" w:hAnsi="Arial" w:cs="Arial"/>
                <w:color w:val="000000"/>
                <w:sz w:val="19"/>
                <w:szCs w:val="19"/>
                <w:lang w:eastAsia="es-MX"/>
              </w:rPr>
              <w:t>068,117.93</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color w:val="000000"/>
                <w:sz w:val="19"/>
                <w:szCs w:val="19"/>
                <w:lang w:eastAsia="es-MX"/>
              </w:rPr>
            </w:pPr>
            <w:r w:rsidRPr="008E30ED">
              <w:rPr>
                <w:rFonts w:ascii="Arial" w:hAnsi="Arial" w:cs="Arial"/>
                <w:b/>
                <w:bCs/>
                <w:color w:val="000000"/>
                <w:sz w:val="19"/>
                <w:szCs w:val="19"/>
                <w:lang w:eastAsia="es-MX"/>
              </w:rPr>
              <w:t>Municipios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color w:val="000000"/>
                <w:sz w:val="19"/>
                <w:szCs w:val="19"/>
                <w:lang w:eastAsia="es-MX"/>
              </w:rPr>
            </w:pPr>
            <w:r>
              <w:rPr>
                <w:rFonts w:ascii="Arial" w:hAnsi="Arial" w:cs="Arial"/>
                <w:b/>
                <w:bCs/>
                <w:color w:val="000000"/>
                <w:sz w:val="19"/>
                <w:szCs w:val="19"/>
                <w:lang w:eastAsia="es-MX"/>
              </w:rPr>
              <w:t>12,580’</w:t>
            </w:r>
            <w:r w:rsidRPr="008E30ED">
              <w:rPr>
                <w:rFonts w:ascii="Arial" w:hAnsi="Arial" w:cs="Arial"/>
                <w:b/>
                <w:bCs/>
                <w:color w:val="000000"/>
                <w:sz w:val="19"/>
                <w:szCs w:val="19"/>
                <w:lang w:eastAsia="es-MX"/>
              </w:rPr>
              <w:t>092,728.00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color w:val="000000"/>
                <w:sz w:val="19"/>
                <w:szCs w:val="19"/>
                <w:lang w:eastAsia="es-MX"/>
              </w:rPr>
            </w:pPr>
            <w:r w:rsidRPr="008E30ED">
              <w:rPr>
                <w:rFonts w:ascii="Arial" w:hAnsi="Arial" w:cs="Arial"/>
                <w:color w:val="000000"/>
                <w:sz w:val="19"/>
                <w:szCs w:val="19"/>
                <w:lang w:eastAsia="es-MX"/>
              </w:rPr>
              <w:t>Municipios - Participaciones y Aportaciones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color w:val="000000"/>
                <w:sz w:val="19"/>
                <w:szCs w:val="19"/>
                <w:lang w:eastAsia="es-MX"/>
              </w:rPr>
            </w:pPr>
            <w:r>
              <w:rPr>
                <w:rFonts w:ascii="Arial" w:hAnsi="Arial" w:cs="Arial"/>
                <w:color w:val="000000"/>
                <w:sz w:val="19"/>
                <w:szCs w:val="19"/>
                <w:lang w:eastAsia="es-MX"/>
              </w:rPr>
              <w:t>12,580’</w:t>
            </w:r>
            <w:r w:rsidRPr="008E30ED">
              <w:rPr>
                <w:rFonts w:ascii="Arial" w:hAnsi="Arial" w:cs="Arial"/>
                <w:color w:val="000000"/>
                <w:sz w:val="19"/>
                <w:szCs w:val="19"/>
                <w:lang w:eastAsia="es-MX"/>
              </w:rPr>
              <w:t>092,728.00</w:t>
            </w:r>
          </w:p>
        </w:tc>
      </w:tr>
      <w:tr w:rsidR="008E32B7" w:rsidRPr="008E30ED" w:rsidTr="006008D7">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42.</w:t>
      </w:r>
      <w:r w:rsidRPr="008E30ED">
        <w:rPr>
          <w:rFonts w:ascii="Arial" w:hAnsi="Arial" w:cs="Arial"/>
          <w:sz w:val="19"/>
          <w:szCs w:val="19"/>
        </w:rPr>
        <w:t xml:space="preserve"> En Clasificación Económica, el Presupuesto de egresos tendrá la siguiente conformación, atendiendo al Clasificador por Tipo de Gasto homologado a nivel nacional por el Consejo Nacional de Armonización Contable:</w:t>
      </w:r>
    </w:p>
    <w:tbl>
      <w:tblPr>
        <w:tblW w:w="0" w:type="auto"/>
        <w:jc w:val="center"/>
        <w:tblCellMar>
          <w:left w:w="70" w:type="dxa"/>
          <w:right w:w="70" w:type="dxa"/>
        </w:tblCellMar>
        <w:tblLook w:val="04A0" w:firstRow="1" w:lastRow="0" w:firstColumn="1" w:lastColumn="0" w:noHBand="0" w:noVBand="1"/>
      </w:tblPr>
      <w:tblGrid>
        <w:gridCol w:w="4534"/>
        <w:gridCol w:w="1725"/>
      </w:tblGrid>
      <w:tr w:rsidR="008E32B7" w:rsidRPr="008E30ED" w:rsidTr="006008D7">
        <w:trPr>
          <w:trHeight w:val="209"/>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6008D7">
            <w:pPr>
              <w:contextualSpacing/>
              <w:jc w:val="center"/>
              <w:rPr>
                <w:rFonts w:ascii="Arial" w:hAnsi="Arial" w:cs="Arial"/>
                <w:b/>
                <w:bCs/>
                <w:color w:val="000000"/>
                <w:sz w:val="19"/>
                <w:szCs w:val="19"/>
                <w:lang w:eastAsia="es-MX"/>
              </w:rPr>
            </w:pPr>
          </w:p>
        </w:tc>
      </w:tr>
      <w:tr w:rsidR="008E32B7" w:rsidRPr="008E30ED" w:rsidTr="006008D7">
        <w:trPr>
          <w:trHeight w:val="428"/>
          <w:jc w:val="center"/>
        </w:trPr>
        <w:tc>
          <w:tcPr>
            <w:tcW w:w="0" w:type="auto"/>
            <w:tcBorders>
              <w:top w:val="nil"/>
              <w:left w:val="nil"/>
              <w:bottom w:val="nil"/>
              <w:right w:val="nil"/>
            </w:tcBorders>
            <w:shd w:val="clear" w:color="auto" w:fill="auto"/>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Gasto Corriente </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45,244’</w:t>
            </w:r>
            <w:r w:rsidRPr="008E30ED">
              <w:rPr>
                <w:rFonts w:ascii="Arial" w:hAnsi="Arial" w:cs="Arial"/>
                <w:color w:val="000000"/>
                <w:sz w:val="19"/>
                <w:szCs w:val="19"/>
                <w:lang w:eastAsia="es-MX"/>
              </w:rPr>
              <w:t>489,042.08</w:t>
            </w:r>
          </w:p>
        </w:tc>
      </w:tr>
      <w:tr w:rsidR="008E32B7" w:rsidRPr="008E30ED" w:rsidTr="006008D7">
        <w:trPr>
          <w:trHeight w:val="428"/>
          <w:jc w:val="center"/>
        </w:trPr>
        <w:tc>
          <w:tcPr>
            <w:tcW w:w="0" w:type="auto"/>
            <w:tcBorders>
              <w:top w:val="nil"/>
              <w:left w:val="nil"/>
              <w:bottom w:val="nil"/>
              <w:right w:val="nil"/>
            </w:tcBorders>
            <w:shd w:val="clear" w:color="auto" w:fill="auto"/>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Gasto de Capital </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10,798’</w:t>
            </w:r>
            <w:r w:rsidRPr="008E30ED">
              <w:rPr>
                <w:rFonts w:ascii="Arial" w:hAnsi="Arial" w:cs="Arial"/>
                <w:color w:val="000000"/>
                <w:sz w:val="19"/>
                <w:szCs w:val="19"/>
                <w:lang w:eastAsia="es-MX"/>
              </w:rPr>
              <w:t>101,959.70</w:t>
            </w:r>
          </w:p>
        </w:tc>
      </w:tr>
      <w:tr w:rsidR="008E32B7" w:rsidRPr="008E30ED" w:rsidTr="006008D7">
        <w:trPr>
          <w:trHeight w:val="428"/>
          <w:jc w:val="center"/>
        </w:trPr>
        <w:tc>
          <w:tcPr>
            <w:tcW w:w="0" w:type="auto"/>
            <w:tcBorders>
              <w:top w:val="nil"/>
              <w:left w:val="nil"/>
              <w:bottom w:val="nil"/>
              <w:right w:val="nil"/>
            </w:tcBorders>
            <w:shd w:val="clear" w:color="auto" w:fill="auto"/>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Amortización de la Deuda y Disminución de Pasivos </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1,192’</w:t>
            </w:r>
            <w:r w:rsidRPr="008E30ED">
              <w:rPr>
                <w:rFonts w:ascii="Arial" w:hAnsi="Arial" w:cs="Arial"/>
                <w:color w:val="000000"/>
                <w:sz w:val="19"/>
                <w:szCs w:val="19"/>
                <w:lang w:eastAsia="es-MX"/>
              </w:rPr>
              <w:t>768,528.00</w:t>
            </w:r>
          </w:p>
        </w:tc>
      </w:tr>
      <w:tr w:rsidR="008E32B7" w:rsidRPr="008E30ED" w:rsidTr="006008D7">
        <w:trPr>
          <w:trHeight w:val="428"/>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Pensiones y Jubilaciones </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411’</w:t>
            </w:r>
            <w:r w:rsidRPr="008E30ED">
              <w:rPr>
                <w:rFonts w:ascii="Arial" w:hAnsi="Arial" w:cs="Arial"/>
                <w:color w:val="000000"/>
                <w:sz w:val="19"/>
                <w:szCs w:val="19"/>
                <w:lang w:eastAsia="es-MX"/>
              </w:rPr>
              <w:t>882,563.22</w:t>
            </w:r>
          </w:p>
        </w:tc>
      </w:tr>
      <w:tr w:rsidR="008E32B7" w:rsidRPr="008E30ED" w:rsidTr="006008D7">
        <w:trPr>
          <w:trHeight w:val="428"/>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Participaciones </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4,572’</w:t>
            </w:r>
            <w:r w:rsidRPr="008E30ED">
              <w:rPr>
                <w:rFonts w:ascii="Arial" w:hAnsi="Arial" w:cs="Arial"/>
                <w:color w:val="000000"/>
                <w:sz w:val="19"/>
                <w:szCs w:val="19"/>
                <w:lang w:eastAsia="es-MX"/>
              </w:rPr>
              <w:t>242,672.00</w:t>
            </w:r>
          </w:p>
        </w:tc>
      </w:tr>
      <w:tr w:rsidR="008E32B7" w:rsidRPr="008E30ED" w:rsidTr="006008D7">
        <w:trPr>
          <w:trHeight w:val="428"/>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43.</w:t>
      </w:r>
      <w:r w:rsidRPr="008E30ED">
        <w:rPr>
          <w:rFonts w:ascii="Arial" w:hAnsi="Arial" w:cs="Arial"/>
          <w:sz w:val="19"/>
          <w:szCs w:val="19"/>
        </w:rPr>
        <w:t xml:space="preserve"> Como parte de la Clasificación Económica, el Presupuesto de egresos tendrá la siguiente conformación, atendiendo al Clasificador por Objeto del Gasto homologado a nivel nacional por el Consejo Nacional de Armonización Contable:</w:t>
      </w:r>
    </w:p>
    <w:p w:rsidR="008E32B7" w:rsidRPr="008E30ED" w:rsidRDefault="008E32B7" w:rsidP="008E32B7">
      <w:pPr>
        <w:contextualSpacing/>
        <w:jc w:val="both"/>
        <w:rPr>
          <w:rFonts w:ascii="Arial" w:hAnsi="Arial" w:cs="Arial"/>
          <w:sz w:val="19"/>
          <w:szCs w:val="19"/>
        </w:rPr>
      </w:pPr>
    </w:p>
    <w:tbl>
      <w:tblPr>
        <w:tblW w:w="0" w:type="auto"/>
        <w:jc w:val="center"/>
        <w:tblCellMar>
          <w:left w:w="70" w:type="dxa"/>
          <w:right w:w="70" w:type="dxa"/>
        </w:tblCellMar>
        <w:tblLook w:val="04A0" w:firstRow="1" w:lastRow="0" w:firstColumn="1" w:lastColumn="0" w:noHBand="0" w:noVBand="1"/>
      </w:tblPr>
      <w:tblGrid>
        <w:gridCol w:w="4914"/>
        <w:gridCol w:w="1725"/>
      </w:tblGrid>
      <w:tr w:rsidR="008E32B7" w:rsidRPr="008E30ED" w:rsidTr="006008D7">
        <w:trPr>
          <w:trHeight w:val="264"/>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6008D7">
            <w:pPr>
              <w:contextualSpacing/>
              <w:jc w:val="center"/>
              <w:rPr>
                <w:rFonts w:ascii="Arial" w:hAnsi="Arial" w:cs="Arial"/>
                <w:b/>
                <w:bCs/>
                <w:color w:val="000000"/>
                <w:sz w:val="19"/>
                <w:szCs w:val="19"/>
                <w:lang w:eastAsia="es-MX"/>
              </w:rPr>
            </w:pPr>
          </w:p>
        </w:tc>
      </w:tr>
      <w:tr w:rsidR="008E32B7" w:rsidRPr="008E30ED" w:rsidTr="006008D7">
        <w:trPr>
          <w:trHeight w:val="454"/>
          <w:jc w:val="center"/>
        </w:trPr>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Servicios Personales </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4,372’</w:t>
            </w:r>
            <w:r w:rsidRPr="008E30ED">
              <w:rPr>
                <w:rFonts w:ascii="Arial" w:hAnsi="Arial" w:cs="Arial"/>
                <w:color w:val="000000"/>
                <w:sz w:val="19"/>
                <w:szCs w:val="19"/>
                <w:lang w:eastAsia="es-MX"/>
              </w:rPr>
              <w:t>968,106.00</w:t>
            </w:r>
          </w:p>
        </w:tc>
      </w:tr>
      <w:tr w:rsidR="008E32B7" w:rsidRPr="008E30ED" w:rsidTr="006008D7">
        <w:trPr>
          <w:trHeight w:val="454"/>
          <w:jc w:val="center"/>
        </w:trPr>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Materiales y Suministros </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272’</w:t>
            </w:r>
            <w:r w:rsidRPr="008E30ED">
              <w:rPr>
                <w:rFonts w:ascii="Arial" w:hAnsi="Arial" w:cs="Arial"/>
                <w:color w:val="000000"/>
                <w:sz w:val="19"/>
                <w:szCs w:val="19"/>
                <w:lang w:eastAsia="es-MX"/>
              </w:rPr>
              <w:t>477,337.66</w:t>
            </w:r>
          </w:p>
        </w:tc>
      </w:tr>
      <w:tr w:rsidR="008E32B7" w:rsidRPr="008E30ED" w:rsidTr="006008D7">
        <w:trPr>
          <w:trHeight w:val="454"/>
          <w:jc w:val="center"/>
        </w:trPr>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Servicios Generales </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1,792’</w:t>
            </w:r>
            <w:r w:rsidRPr="008E30ED">
              <w:rPr>
                <w:rFonts w:ascii="Arial" w:hAnsi="Arial" w:cs="Arial"/>
                <w:color w:val="000000"/>
                <w:sz w:val="19"/>
                <w:szCs w:val="19"/>
                <w:lang w:eastAsia="es-MX"/>
              </w:rPr>
              <w:t>133,071.84</w:t>
            </w:r>
          </w:p>
        </w:tc>
      </w:tr>
      <w:tr w:rsidR="008E32B7" w:rsidRPr="008E30ED" w:rsidTr="006008D7">
        <w:trPr>
          <w:trHeight w:val="528"/>
          <w:jc w:val="center"/>
        </w:trPr>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Transferencias, Asignaciones, Subsidios y Otras Ayudas </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37,002’</w:t>
            </w:r>
            <w:r w:rsidRPr="008E30ED">
              <w:rPr>
                <w:rFonts w:ascii="Arial" w:hAnsi="Arial" w:cs="Arial"/>
                <w:color w:val="000000"/>
                <w:sz w:val="19"/>
                <w:szCs w:val="19"/>
                <w:lang w:eastAsia="es-MX"/>
              </w:rPr>
              <w:t>823,692.80</w:t>
            </w:r>
          </w:p>
        </w:tc>
      </w:tr>
      <w:tr w:rsidR="008E32B7" w:rsidRPr="008E30ED" w:rsidTr="006008D7">
        <w:trPr>
          <w:trHeight w:val="454"/>
          <w:jc w:val="center"/>
        </w:trPr>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Bienes Muebles, Inmuebles e Intangibles </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72’</w:t>
            </w:r>
            <w:r w:rsidRPr="008E30ED">
              <w:rPr>
                <w:rFonts w:ascii="Arial" w:hAnsi="Arial" w:cs="Arial"/>
                <w:color w:val="000000"/>
                <w:sz w:val="19"/>
                <w:szCs w:val="19"/>
                <w:lang w:eastAsia="es-MX"/>
              </w:rPr>
              <w:t>871,827.70</w:t>
            </w:r>
          </w:p>
        </w:tc>
      </w:tr>
      <w:tr w:rsidR="008E32B7" w:rsidRPr="008E30ED" w:rsidTr="006008D7">
        <w:trPr>
          <w:trHeight w:val="454"/>
          <w:jc w:val="center"/>
        </w:trPr>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lastRenderedPageBreak/>
              <w:t xml:space="preserve">Inversión Pública </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5,019’</w:t>
            </w:r>
            <w:r w:rsidRPr="008E30ED">
              <w:rPr>
                <w:rFonts w:ascii="Arial" w:hAnsi="Arial" w:cs="Arial"/>
                <w:color w:val="000000"/>
                <w:sz w:val="19"/>
                <w:szCs w:val="19"/>
                <w:lang w:eastAsia="es-MX"/>
              </w:rPr>
              <w:t>613,657.00</w:t>
            </w:r>
          </w:p>
        </w:tc>
      </w:tr>
      <w:tr w:rsidR="008E32B7" w:rsidRPr="008E30ED" w:rsidTr="006008D7">
        <w:trPr>
          <w:trHeight w:val="454"/>
          <w:jc w:val="center"/>
        </w:trPr>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Participaciones y Aportaciones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12,493’</w:t>
            </w:r>
            <w:r w:rsidRPr="008E30ED">
              <w:rPr>
                <w:rFonts w:ascii="Arial" w:hAnsi="Arial" w:cs="Arial"/>
                <w:color w:val="000000"/>
                <w:sz w:val="19"/>
                <w:szCs w:val="19"/>
                <w:lang w:eastAsia="es-MX"/>
              </w:rPr>
              <w:t>828,544.00</w:t>
            </w:r>
          </w:p>
        </w:tc>
      </w:tr>
      <w:tr w:rsidR="008E32B7" w:rsidRPr="008E30ED" w:rsidTr="006008D7">
        <w:trPr>
          <w:trHeight w:val="454"/>
          <w:jc w:val="center"/>
        </w:trPr>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Deuda Pública</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1,192’</w:t>
            </w:r>
            <w:r w:rsidRPr="008E30ED">
              <w:rPr>
                <w:rFonts w:ascii="Arial" w:hAnsi="Arial" w:cs="Arial"/>
                <w:color w:val="000000"/>
                <w:sz w:val="19"/>
                <w:szCs w:val="19"/>
                <w:lang w:eastAsia="es-MX"/>
              </w:rPr>
              <w:t>768,528.00</w:t>
            </w:r>
          </w:p>
        </w:tc>
      </w:tr>
      <w:tr w:rsidR="008E32B7" w:rsidRPr="008E30ED" w:rsidTr="006008D7">
        <w:trPr>
          <w:trHeight w:val="454"/>
          <w:jc w:val="center"/>
        </w:trPr>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44.</w:t>
      </w:r>
      <w:r w:rsidRPr="008E30ED">
        <w:rPr>
          <w:rFonts w:ascii="Arial" w:hAnsi="Arial" w:cs="Arial"/>
          <w:sz w:val="19"/>
          <w:szCs w:val="19"/>
        </w:rPr>
        <w:t xml:space="preserve"> El Presupuesto de egresos tendrá la siguiente conformación, atendiendo a la clasificación por objeto del gasto a nivel de capítulo, concepto y partida genérica.</w:t>
      </w:r>
    </w:p>
    <w:p w:rsidR="008E32B7" w:rsidRPr="008E30ED" w:rsidRDefault="008E32B7" w:rsidP="008E32B7">
      <w:pPr>
        <w:contextualSpacing/>
        <w:jc w:val="both"/>
        <w:rPr>
          <w:rFonts w:ascii="Arial" w:hAnsi="Arial" w:cs="Arial"/>
          <w:sz w:val="19"/>
          <w:szCs w:val="19"/>
        </w:rPr>
      </w:pPr>
    </w:p>
    <w:tbl>
      <w:tblPr>
        <w:tblW w:w="0" w:type="auto"/>
        <w:jc w:val="center"/>
        <w:tblCellMar>
          <w:left w:w="70" w:type="dxa"/>
          <w:right w:w="70" w:type="dxa"/>
        </w:tblCellMar>
        <w:tblLook w:val="04A0" w:firstRow="1" w:lastRow="0" w:firstColumn="1" w:lastColumn="0" w:noHBand="0" w:noVBand="1"/>
      </w:tblPr>
      <w:tblGrid>
        <w:gridCol w:w="146"/>
        <w:gridCol w:w="7107"/>
        <w:gridCol w:w="1725"/>
      </w:tblGrid>
      <w:tr w:rsidR="008E32B7" w:rsidRPr="008E30ED" w:rsidTr="006008D7">
        <w:trPr>
          <w:trHeight w:val="255"/>
          <w:jc w:val="center"/>
        </w:trPr>
        <w:tc>
          <w:tcPr>
            <w:tcW w:w="0" w:type="auto"/>
            <w:tcBorders>
              <w:top w:val="nil"/>
              <w:left w:val="nil"/>
              <w:bottom w:val="nil"/>
              <w:right w:val="nil"/>
            </w:tcBorders>
            <w:shd w:val="clear" w:color="auto" w:fill="auto"/>
            <w:noWrap/>
            <w:vAlign w:val="bottom"/>
            <w:hideMark/>
          </w:tcPr>
          <w:p w:rsidR="008E32B7" w:rsidRPr="008E30ED" w:rsidRDefault="008E32B7" w:rsidP="006008D7">
            <w:pPr>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6008D7">
            <w:pPr>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center"/>
              <w:rPr>
                <w:rFonts w:ascii="Arial" w:hAnsi="Arial" w:cs="Arial"/>
                <w:b/>
                <w:bCs/>
                <w:sz w:val="19"/>
                <w:szCs w:val="19"/>
                <w:lang w:eastAsia="es-MX"/>
              </w:rPr>
            </w:pPr>
            <w:r w:rsidRPr="008E30ED">
              <w:rPr>
                <w:rFonts w:ascii="Arial" w:hAnsi="Arial" w:cs="Arial"/>
                <w:b/>
                <w:bCs/>
                <w:sz w:val="19"/>
                <w:szCs w:val="19"/>
                <w:lang w:eastAsia="es-MX"/>
              </w:rPr>
              <w:t>Pesos</w:t>
            </w:r>
          </w:p>
          <w:p w:rsidR="008E32B7" w:rsidRPr="008E30ED" w:rsidRDefault="008E32B7" w:rsidP="006008D7">
            <w:pPr>
              <w:jc w:val="center"/>
              <w:rPr>
                <w:rFonts w:ascii="Arial" w:hAnsi="Arial" w:cs="Arial"/>
                <w:b/>
                <w:bCs/>
                <w:sz w:val="19"/>
                <w:szCs w:val="19"/>
                <w:lang w:eastAsia="es-MX"/>
              </w:rPr>
            </w:pPr>
          </w:p>
        </w:tc>
      </w:tr>
      <w:tr w:rsidR="008E32B7" w:rsidRPr="008E30ED" w:rsidTr="006008D7">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Servicios personales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4,372’</w:t>
            </w:r>
            <w:r w:rsidRPr="008E30ED">
              <w:rPr>
                <w:rFonts w:ascii="Arial" w:hAnsi="Arial" w:cs="Arial"/>
                <w:b/>
                <w:bCs/>
                <w:sz w:val="19"/>
                <w:szCs w:val="19"/>
                <w:lang w:eastAsia="es-MX"/>
              </w:rPr>
              <w:t xml:space="preserve">968,106.00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Remuneraciones al personal de carácter  permanente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1,610’</w:t>
            </w:r>
            <w:r w:rsidRPr="008E30ED">
              <w:rPr>
                <w:rFonts w:ascii="Arial" w:hAnsi="Arial" w:cs="Arial"/>
                <w:b/>
                <w:bCs/>
                <w:sz w:val="19"/>
                <w:szCs w:val="19"/>
                <w:lang w:eastAsia="es-MX"/>
              </w:rPr>
              <w:t xml:space="preserve">611,485.65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Haberes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301’</w:t>
            </w:r>
            <w:r w:rsidRPr="008E30ED">
              <w:rPr>
                <w:rFonts w:ascii="Arial" w:hAnsi="Arial" w:cs="Arial"/>
                <w:sz w:val="19"/>
                <w:szCs w:val="19"/>
                <w:lang w:eastAsia="es-MX"/>
              </w:rPr>
              <w:t xml:space="preserve">326,188.00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Sueldos base al personal permanente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1,309’</w:t>
            </w:r>
            <w:r w:rsidRPr="008E30ED">
              <w:rPr>
                <w:rFonts w:ascii="Arial" w:hAnsi="Arial" w:cs="Arial"/>
                <w:sz w:val="19"/>
                <w:szCs w:val="19"/>
                <w:lang w:eastAsia="es-MX"/>
              </w:rPr>
              <w:t xml:space="preserve">285,297.65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Remuneraciones al personal de carácter transitorio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217’</w:t>
            </w:r>
            <w:r w:rsidRPr="008E30ED">
              <w:rPr>
                <w:rFonts w:ascii="Arial" w:hAnsi="Arial" w:cs="Arial"/>
                <w:b/>
                <w:bCs/>
                <w:sz w:val="19"/>
                <w:szCs w:val="19"/>
                <w:lang w:eastAsia="es-MX"/>
              </w:rPr>
              <w:t xml:space="preserve">505,456.00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Honorarios asimilados a salarios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51’</w:t>
            </w:r>
            <w:r w:rsidRPr="008E30ED">
              <w:rPr>
                <w:rFonts w:ascii="Arial" w:hAnsi="Arial" w:cs="Arial"/>
                <w:sz w:val="19"/>
                <w:szCs w:val="19"/>
                <w:lang w:eastAsia="es-MX"/>
              </w:rPr>
              <w:t xml:space="preserve">233,532.00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Sueldos base al personal eventual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165’</w:t>
            </w:r>
            <w:r w:rsidRPr="008E30ED">
              <w:rPr>
                <w:rFonts w:ascii="Arial" w:hAnsi="Arial" w:cs="Arial"/>
                <w:sz w:val="19"/>
                <w:szCs w:val="19"/>
                <w:lang w:eastAsia="es-MX"/>
              </w:rPr>
              <w:t xml:space="preserve">572,084.00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Retribución a los representantes de los trabajadores y de los patrones en la Junta de Conciliación y Arbitraje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699,840.00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Remuneraciones adicionales y especiales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760’</w:t>
            </w:r>
            <w:r w:rsidRPr="008E30ED">
              <w:rPr>
                <w:rFonts w:ascii="Arial" w:hAnsi="Arial" w:cs="Arial"/>
                <w:b/>
                <w:bCs/>
                <w:sz w:val="19"/>
                <w:szCs w:val="19"/>
                <w:lang w:eastAsia="es-MX"/>
              </w:rPr>
              <w:t xml:space="preserve">514,502.85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Primas por años de servicios efectivos prestados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139</w:t>
            </w:r>
            <w:r>
              <w:rPr>
                <w:rFonts w:ascii="Arial" w:hAnsi="Arial" w:cs="Arial"/>
                <w:sz w:val="19"/>
                <w:szCs w:val="19"/>
                <w:lang w:eastAsia="es-MX"/>
              </w:rPr>
              <w:t>’</w:t>
            </w:r>
            <w:r w:rsidRPr="008E30ED">
              <w:rPr>
                <w:rFonts w:ascii="Arial" w:hAnsi="Arial" w:cs="Arial"/>
                <w:sz w:val="19"/>
                <w:szCs w:val="19"/>
                <w:lang w:eastAsia="es-MX"/>
              </w:rPr>
              <w:t xml:space="preserve">730,112.85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Primas de vacaciones, dominical y gratificación de fin de año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202’</w:t>
            </w:r>
            <w:r w:rsidRPr="008E30ED">
              <w:rPr>
                <w:rFonts w:ascii="Arial" w:hAnsi="Arial" w:cs="Arial"/>
                <w:sz w:val="19"/>
                <w:szCs w:val="19"/>
                <w:lang w:eastAsia="es-MX"/>
              </w:rPr>
              <w:t xml:space="preserve">023,346.00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Horas extraordinarias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4’</w:t>
            </w:r>
            <w:r w:rsidRPr="008E30ED">
              <w:rPr>
                <w:rFonts w:ascii="Arial" w:hAnsi="Arial" w:cs="Arial"/>
                <w:sz w:val="19"/>
                <w:szCs w:val="19"/>
                <w:lang w:eastAsia="es-MX"/>
              </w:rPr>
              <w:t xml:space="preserve">593,976.00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Compensaciones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65’</w:t>
            </w:r>
            <w:r w:rsidRPr="008E30ED">
              <w:rPr>
                <w:rFonts w:ascii="Arial" w:hAnsi="Arial" w:cs="Arial"/>
                <w:sz w:val="19"/>
                <w:szCs w:val="19"/>
                <w:lang w:eastAsia="es-MX"/>
              </w:rPr>
              <w:t xml:space="preserve">764,942.00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proofErr w:type="spellStart"/>
            <w:r w:rsidRPr="008E30ED">
              <w:rPr>
                <w:rFonts w:ascii="Arial" w:hAnsi="Arial" w:cs="Arial"/>
                <w:sz w:val="19"/>
                <w:szCs w:val="19"/>
                <w:lang w:eastAsia="es-MX"/>
              </w:rPr>
              <w:t>Sobrehaberes</w:t>
            </w:r>
            <w:proofErr w:type="spellEnd"/>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289’</w:t>
            </w:r>
            <w:r w:rsidRPr="008E30ED">
              <w:rPr>
                <w:rFonts w:ascii="Arial" w:hAnsi="Arial" w:cs="Arial"/>
                <w:sz w:val="19"/>
                <w:szCs w:val="19"/>
                <w:lang w:eastAsia="es-MX"/>
              </w:rPr>
              <w:t xml:space="preserve">402,126.00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Participaciones por vigilancia en el cumplimiento de las leyes y custodia de valores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59’</w:t>
            </w:r>
            <w:r w:rsidRPr="008E30ED">
              <w:rPr>
                <w:rFonts w:ascii="Arial" w:hAnsi="Arial" w:cs="Arial"/>
                <w:sz w:val="19"/>
                <w:szCs w:val="19"/>
                <w:lang w:eastAsia="es-MX"/>
              </w:rPr>
              <w:t xml:space="preserve">000,000.00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Seguridad social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338’</w:t>
            </w:r>
            <w:r w:rsidRPr="008E30ED">
              <w:rPr>
                <w:rFonts w:ascii="Arial" w:hAnsi="Arial" w:cs="Arial"/>
                <w:b/>
                <w:bCs/>
                <w:sz w:val="19"/>
                <w:szCs w:val="19"/>
                <w:lang w:eastAsia="es-MX"/>
              </w:rPr>
              <w:t xml:space="preserve">211,830.00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Aportaciones de seguridad social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101’</w:t>
            </w:r>
            <w:r w:rsidRPr="008E30ED">
              <w:rPr>
                <w:rFonts w:ascii="Arial" w:hAnsi="Arial" w:cs="Arial"/>
                <w:sz w:val="19"/>
                <w:szCs w:val="19"/>
                <w:lang w:eastAsia="es-MX"/>
              </w:rPr>
              <w:t xml:space="preserve">551,427.00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Aportaciones a fondos  de vivienda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389,259.00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Aportaciones al sistema para el retiro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224’</w:t>
            </w:r>
            <w:r w:rsidRPr="008E30ED">
              <w:rPr>
                <w:rFonts w:ascii="Arial" w:hAnsi="Arial" w:cs="Arial"/>
                <w:sz w:val="19"/>
                <w:szCs w:val="19"/>
                <w:lang w:eastAsia="es-MX"/>
              </w:rPr>
              <w:t xml:space="preserve">271,144.00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Aportaciones para seguros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12’</w:t>
            </w:r>
            <w:r w:rsidRPr="008E30ED">
              <w:rPr>
                <w:rFonts w:ascii="Arial" w:hAnsi="Arial" w:cs="Arial"/>
                <w:sz w:val="19"/>
                <w:szCs w:val="19"/>
                <w:lang w:eastAsia="es-MX"/>
              </w:rPr>
              <w:t xml:space="preserve">000,000.00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Otras prestaciones sociales y económicas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1,169’</w:t>
            </w:r>
            <w:r w:rsidRPr="008E30ED">
              <w:rPr>
                <w:rFonts w:ascii="Arial" w:hAnsi="Arial" w:cs="Arial"/>
                <w:b/>
                <w:bCs/>
                <w:sz w:val="19"/>
                <w:szCs w:val="19"/>
                <w:lang w:eastAsia="es-MX"/>
              </w:rPr>
              <w:t xml:space="preserve">716,855.00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Indemnizaciones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10’</w:t>
            </w:r>
            <w:r w:rsidRPr="008E30ED">
              <w:rPr>
                <w:rFonts w:ascii="Arial" w:hAnsi="Arial" w:cs="Arial"/>
                <w:sz w:val="19"/>
                <w:szCs w:val="19"/>
                <w:lang w:eastAsia="es-MX"/>
              </w:rPr>
              <w:t xml:space="preserve">000,000.00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Prestaciones y haberes de retiro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859,740.00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Prestaciones contractuales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950’</w:t>
            </w:r>
            <w:r w:rsidRPr="008E30ED">
              <w:rPr>
                <w:rFonts w:ascii="Arial" w:hAnsi="Arial" w:cs="Arial"/>
                <w:sz w:val="19"/>
                <w:szCs w:val="19"/>
                <w:lang w:eastAsia="es-MX"/>
              </w:rPr>
              <w:t xml:space="preserve">849,841.00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Otras prestaciones sociales y económicas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205’</w:t>
            </w:r>
            <w:r w:rsidRPr="008E30ED">
              <w:rPr>
                <w:rFonts w:ascii="Arial" w:hAnsi="Arial" w:cs="Arial"/>
                <w:sz w:val="19"/>
                <w:szCs w:val="19"/>
                <w:lang w:eastAsia="es-MX"/>
              </w:rPr>
              <w:t xml:space="preserve">007,274.00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Previsiones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234’</w:t>
            </w:r>
            <w:r w:rsidRPr="008E30ED">
              <w:rPr>
                <w:rFonts w:ascii="Arial" w:hAnsi="Arial" w:cs="Arial"/>
                <w:b/>
                <w:bCs/>
                <w:sz w:val="19"/>
                <w:szCs w:val="19"/>
                <w:lang w:eastAsia="es-MX"/>
              </w:rPr>
              <w:t xml:space="preserve">354,855.50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Previsiones de carácter laboral, económica y de seguridad social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234’</w:t>
            </w:r>
            <w:r w:rsidRPr="008E30ED">
              <w:rPr>
                <w:rFonts w:ascii="Arial" w:hAnsi="Arial" w:cs="Arial"/>
                <w:sz w:val="19"/>
                <w:szCs w:val="19"/>
                <w:lang w:eastAsia="es-MX"/>
              </w:rPr>
              <w:t xml:space="preserve">354,855.50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Pago de estímulos a servidores públicos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42’</w:t>
            </w:r>
            <w:r w:rsidRPr="008E30ED">
              <w:rPr>
                <w:rFonts w:ascii="Arial" w:hAnsi="Arial" w:cs="Arial"/>
                <w:b/>
                <w:bCs/>
                <w:sz w:val="19"/>
                <w:szCs w:val="19"/>
                <w:lang w:eastAsia="es-MX"/>
              </w:rPr>
              <w:t xml:space="preserve">053,121.00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Estímulos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42’</w:t>
            </w:r>
            <w:r w:rsidRPr="008E30ED">
              <w:rPr>
                <w:rFonts w:ascii="Arial" w:hAnsi="Arial" w:cs="Arial"/>
                <w:sz w:val="19"/>
                <w:szCs w:val="19"/>
                <w:lang w:eastAsia="es-MX"/>
              </w:rPr>
              <w:t xml:space="preserve">053,121.00 </w:t>
            </w:r>
          </w:p>
        </w:tc>
      </w:tr>
      <w:tr w:rsidR="008E32B7" w:rsidRPr="008E30ED" w:rsidTr="006008D7">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Materiales y suministros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272’</w:t>
            </w:r>
            <w:r w:rsidRPr="008E30ED">
              <w:rPr>
                <w:rFonts w:ascii="Arial" w:hAnsi="Arial" w:cs="Arial"/>
                <w:b/>
                <w:bCs/>
                <w:sz w:val="19"/>
                <w:szCs w:val="19"/>
                <w:lang w:eastAsia="es-MX"/>
              </w:rPr>
              <w:t xml:space="preserve">477,337.66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Materiales de administración, emisión de documentos y artículos oficiales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41’</w:t>
            </w:r>
            <w:r w:rsidRPr="008E30ED">
              <w:rPr>
                <w:rFonts w:ascii="Arial" w:hAnsi="Arial" w:cs="Arial"/>
                <w:b/>
                <w:bCs/>
                <w:sz w:val="19"/>
                <w:szCs w:val="19"/>
                <w:lang w:eastAsia="es-MX"/>
              </w:rPr>
              <w:t xml:space="preserve">889,796.94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Materiales, útiles y equipos menores de oficina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13’</w:t>
            </w:r>
            <w:r w:rsidRPr="008E30ED">
              <w:rPr>
                <w:rFonts w:ascii="Arial" w:hAnsi="Arial" w:cs="Arial"/>
                <w:sz w:val="19"/>
                <w:szCs w:val="19"/>
                <w:lang w:eastAsia="es-MX"/>
              </w:rPr>
              <w:t xml:space="preserve">900,988.02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Materiales y útiles de impresión y reproducción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309,785.34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Materiales, útiles y equipos menores de tecnologías de la información y comunicaciones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13’</w:t>
            </w:r>
            <w:r w:rsidRPr="008E30ED">
              <w:rPr>
                <w:rFonts w:ascii="Arial" w:hAnsi="Arial" w:cs="Arial"/>
                <w:sz w:val="19"/>
                <w:szCs w:val="19"/>
                <w:lang w:eastAsia="es-MX"/>
              </w:rPr>
              <w:t xml:space="preserve">026,529.30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Material impreso e información digital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499,183.88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Material de limpieza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11’</w:t>
            </w:r>
            <w:r w:rsidRPr="008E30ED">
              <w:rPr>
                <w:rFonts w:ascii="Arial" w:hAnsi="Arial" w:cs="Arial"/>
                <w:sz w:val="19"/>
                <w:szCs w:val="19"/>
                <w:lang w:eastAsia="es-MX"/>
              </w:rPr>
              <w:t xml:space="preserve">641,178.42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Materiales y útiles de enseñanza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68,100.00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Materiales para el registro e identificación de bienes y personas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444,031.98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Alimentos y utensilios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68’</w:t>
            </w:r>
            <w:r w:rsidRPr="008E30ED">
              <w:rPr>
                <w:rFonts w:ascii="Arial" w:hAnsi="Arial" w:cs="Arial"/>
                <w:b/>
                <w:bCs/>
                <w:sz w:val="19"/>
                <w:szCs w:val="19"/>
                <w:lang w:eastAsia="es-MX"/>
              </w:rPr>
              <w:t xml:space="preserve">953,886.72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Productos alimenticios para personas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68’</w:t>
            </w:r>
            <w:r w:rsidRPr="008E30ED">
              <w:rPr>
                <w:rFonts w:ascii="Arial" w:hAnsi="Arial" w:cs="Arial"/>
                <w:sz w:val="19"/>
                <w:szCs w:val="19"/>
                <w:lang w:eastAsia="es-MX"/>
              </w:rPr>
              <w:t xml:space="preserve">647,556.64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Productos alimenticios para animales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184,002.00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Utensilios para el servicio de alimentación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122,328.08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Materias primas y materiales de producción y comercialización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sidRPr="008E30ED">
              <w:rPr>
                <w:rFonts w:ascii="Arial" w:hAnsi="Arial" w:cs="Arial"/>
                <w:b/>
                <w:bCs/>
                <w:sz w:val="19"/>
                <w:szCs w:val="19"/>
                <w:lang w:eastAsia="es-MX"/>
              </w:rPr>
              <w:t xml:space="preserve">180,000.00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Otros productos adquiridos como materia prima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180,000.00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Materiales y artículos de construcción y de reparación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5’</w:t>
            </w:r>
            <w:r w:rsidRPr="008E30ED">
              <w:rPr>
                <w:rFonts w:ascii="Arial" w:hAnsi="Arial" w:cs="Arial"/>
                <w:b/>
                <w:bCs/>
                <w:sz w:val="19"/>
                <w:szCs w:val="19"/>
                <w:lang w:eastAsia="es-MX"/>
              </w:rPr>
              <w:t xml:space="preserve">405,789.82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Productos minerales no metálicos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Cemento y productos de concreto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300,000.00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Madera y productos de  madera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561,000.00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Material eléctrico y electrónico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163,728.22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Artículos metálicos para la construcción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785,442.00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Materiales complementarios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15,000.00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Otros materiales y artículos de construcción y reparación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579,619.60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Productos químicos, farmacéuticos y de laboratorio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4’</w:t>
            </w:r>
            <w:r w:rsidRPr="008E30ED">
              <w:rPr>
                <w:rFonts w:ascii="Arial" w:hAnsi="Arial" w:cs="Arial"/>
                <w:b/>
                <w:bCs/>
                <w:sz w:val="19"/>
                <w:szCs w:val="19"/>
                <w:lang w:eastAsia="es-MX"/>
              </w:rPr>
              <w:t xml:space="preserve">138,135.47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Fertilizantes, pesticidas y otros agroquímicos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048,000.00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Medicinas y productos farmacéuticos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812,497.53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Materiales, accesorios y suministros médicos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918,637.94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Materiales, accesorios y suministros de laboratorio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Fibras sintéticas, hules, plásticos y derivados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2,000.00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Otros productos químicos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327,000.00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Combustibles, lubricantes y aditivos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75’</w:t>
            </w:r>
            <w:r w:rsidRPr="008E30ED">
              <w:rPr>
                <w:rFonts w:ascii="Arial" w:hAnsi="Arial" w:cs="Arial"/>
                <w:b/>
                <w:bCs/>
                <w:sz w:val="19"/>
                <w:szCs w:val="19"/>
                <w:lang w:eastAsia="es-MX"/>
              </w:rPr>
              <w:t xml:space="preserve">545,203.21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Combustibles, lubricantes y aditivos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75’</w:t>
            </w:r>
            <w:r w:rsidRPr="008E30ED">
              <w:rPr>
                <w:rFonts w:ascii="Arial" w:hAnsi="Arial" w:cs="Arial"/>
                <w:sz w:val="19"/>
                <w:szCs w:val="19"/>
                <w:lang w:eastAsia="es-MX"/>
              </w:rPr>
              <w:t xml:space="preserve">545,203.21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Vestuario, blancos, prendas de protección y artículos deportivos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57’</w:t>
            </w:r>
            <w:r w:rsidRPr="008E30ED">
              <w:rPr>
                <w:rFonts w:ascii="Arial" w:hAnsi="Arial" w:cs="Arial"/>
                <w:b/>
                <w:bCs/>
                <w:sz w:val="19"/>
                <w:szCs w:val="19"/>
                <w:lang w:eastAsia="es-MX"/>
              </w:rPr>
              <w:t xml:space="preserve">901,357.56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Vestuario y uniformes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49’</w:t>
            </w:r>
            <w:r w:rsidRPr="008E30ED">
              <w:rPr>
                <w:rFonts w:ascii="Arial" w:hAnsi="Arial" w:cs="Arial"/>
                <w:sz w:val="19"/>
                <w:szCs w:val="19"/>
                <w:lang w:eastAsia="es-MX"/>
              </w:rPr>
              <w:t xml:space="preserve">999,238.71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Prendas de seguridad y protección personal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7’</w:t>
            </w:r>
            <w:r w:rsidRPr="008E30ED">
              <w:rPr>
                <w:rFonts w:ascii="Arial" w:hAnsi="Arial" w:cs="Arial"/>
                <w:sz w:val="19"/>
                <w:szCs w:val="19"/>
                <w:lang w:eastAsia="es-MX"/>
              </w:rPr>
              <w:t xml:space="preserve">629,775.35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Artículos deportivos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138,052.00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Productos textiles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109,110.00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Blancos y otros productos textiles, excepto prendas de vestir</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25,181.50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Materiales y suministros para seguridad</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2’</w:t>
            </w:r>
            <w:r w:rsidRPr="008E30ED">
              <w:rPr>
                <w:rFonts w:ascii="Arial" w:hAnsi="Arial" w:cs="Arial"/>
                <w:b/>
                <w:bCs/>
                <w:sz w:val="19"/>
                <w:szCs w:val="19"/>
                <w:lang w:eastAsia="es-MX"/>
              </w:rPr>
              <w:t xml:space="preserve">721,925.83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Materiales de seguridad pública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150,000.00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Prendas de protección para seguridad pública y  nacional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571,925.83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Herramientas, refacciones y accesorios menores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15’</w:t>
            </w:r>
            <w:r w:rsidRPr="008E30ED">
              <w:rPr>
                <w:rFonts w:ascii="Arial" w:hAnsi="Arial" w:cs="Arial"/>
                <w:b/>
                <w:bCs/>
                <w:sz w:val="19"/>
                <w:szCs w:val="19"/>
                <w:lang w:eastAsia="es-MX"/>
              </w:rPr>
              <w:t xml:space="preserve">741,242.11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Herramientas menores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825,243.93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Refacciones y accesorios menores de edificios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543,318.30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Refacciones y accesorios menores de mobiliario y equipo de administración, educacional y recreativo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108,285.44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Refacciones y accesorios menores de equipo de cómputo y tecnologías de la información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877,507.06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Refacciones y accesorios menores de equipo de transporte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13’</w:t>
            </w:r>
            <w:r w:rsidRPr="008E30ED">
              <w:rPr>
                <w:rFonts w:ascii="Arial" w:hAnsi="Arial" w:cs="Arial"/>
                <w:sz w:val="19"/>
                <w:szCs w:val="19"/>
                <w:lang w:eastAsia="es-MX"/>
              </w:rPr>
              <w:t xml:space="preserve">285,957.94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Refacciones y accesorios menores de equipo de defensa y seguridad</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Refacciones y accesorios menores de maquinaria y otros equipos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36,000.00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Refacciones y accesorios menores otros bienes muebles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34,929.44 </w:t>
            </w:r>
          </w:p>
        </w:tc>
      </w:tr>
      <w:tr w:rsidR="008E32B7" w:rsidRPr="008E30ED" w:rsidTr="006008D7">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Servicios generales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1,792’</w:t>
            </w:r>
            <w:r w:rsidRPr="008E30ED">
              <w:rPr>
                <w:rFonts w:ascii="Arial" w:hAnsi="Arial" w:cs="Arial"/>
                <w:b/>
                <w:bCs/>
                <w:sz w:val="19"/>
                <w:szCs w:val="19"/>
                <w:lang w:eastAsia="es-MX"/>
              </w:rPr>
              <w:t xml:space="preserve">133,071.84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Servicios básicos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98’</w:t>
            </w:r>
            <w:r w:rsidRPr="008E30ED">
              <w:rPr>
                <w:rFonts w:ascii="Arial" w:hAnsi="Arial" w:cs="Arial"/>
                <w:b/>
                <w:bCs/>
                <w:sz w:val="19"/>
                <w:szCs w:val="19"/>
                <w:lang w:eastAsia="es-MX"/>
              </w:rPr>
              <w:t xml:space="preserve">627,876.12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Energía eléctrica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39’</w:t>
            </w:r>
            <w:r w:rsidRPr="008E30ED">
              <w:rPr>
                <w:rFonts w:ascii="Arial" w:hAnsi="Arial" w:cs="Arial"/>
                <w:sz w:val="19"/>
                <w:szCs w:val="19"/>
                <w:lang w:eastAsia="es-MX"/>
              </w:rPr>
              <w:t xml:space="preserve">777,626.91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Gas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629,205.28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Agua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9’</w:t>
            </w:r>
            <w:r w:rsidRPr="008E30ED">
              <w:rPr>
                <w:rFonts w:ascii="Arial" w:hAnsi="Arial" w:cs="Arial"/>
                <w:sz w:val="19"/>
                <w:szCs w:val="19"/>
                <w:lang w:eastAsia="es-MX"/>
              </w:rPr>
              <w:t xml:space="preserve">341,507.98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Telefonía tradicional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26’</w:t>
            </w:r>
            <w:r w:rsidRPr="008E30ED">
              <w:rPr>
                <w:rFonts w:ascii="Arial" w:hAnsi="Arial" w:cs="Arial"/>
                <w:sz w:val="19"/>
                <w:szCs w:val="19"/>
                <w:lang w:eastAsia="es-MX"/>
              </w:rPr>
              <w:t xml:space="preserve">422,333.44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Telefonía celular</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140,800.00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de telecomunicaciones y satélites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215,930.86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de acceso de internet, redes y procesamiento de información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14’</w:t>
            </w:r>
            <w:r w:rsidRPr="008E30ED">
              <w:rPr>
                <w:rFonts w:ascii="Arial" w:hAnsi="Arial" w:cs="Arial"/>
                <w:sz w:val="19"/>
                <w:szCs w:val="19"/>
                <w:lang w:eastAsia="es-MX"/>
              </w:rPr>
              <w:t xml:space="preserve">287,403.18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postales y telegráficos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290,493.31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integrales y otros servicios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522,575.16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Servicios de arrendamiento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109’</w:t>
            </w:r>
            <w:r w:rsidRPr="008E30ED">
              <w:rPr>
                <w:rFonts w:ascii="Arial" w:hAnsi="Arial" w:cs="Arial"/>
                <w:b/>
                <w:bCs/>
                <w:sz w:val="19"/>
                <w:szCs w:val="19"/>
                <w:lang w:eastAsia="es-MX"/>
              </w:rPr>
              <w:t xml:space="preserve">419,752.45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Arrendamiento de terrenos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894,693.33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Arrendamiento de edificios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60’</w:t>
            </w:r>
            <w:r w:rsidRPr="008E30ED">
              <w:rPr>
                <w:rFonts w:ascii="Arial" w:hAnsi="Arial" w:cs="Arial"/>
                <w:sz w:val="19"/>
                <w:szCs w:val="19"/>
                <w:lang w:eastAsia="es-MX"/>
              </w:rPr>
              <w:t xml:space="preserve">976,185.39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Arrendamiento de mobiliario y equipo de administración, educacional y recreativo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5’</w:t>
            </w:r>
            <w:r w:rsidRPr="008E30ED">
              <w:rPr>
                <w:rFonts w:ascii="Arial" w:hAnsi="Arial" w:cs="Arial"/>
                <w:sz w:val="19"/>
                <w:szCs w:val="19"/>
                <w:lang w:eastAsia="es-MX"/>
              </w:rPr>
              <w:t xml:space="preserve">849,354.89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Arrendamiento de equipo de transporte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41’</w:t>
            </w:r>
            <w:r w:rsidRPr="008E30ED">
              <w:rPr>
                <w:rFonts w:ascii="Arial" w:hAnsi="Arial" w:cs="Arial"/>
                <w:sz w:val="19"/>
                <w:szCs w:val="19"/>
                <w:lang w:eastAsia="es-MX"/>
              </w:rPr>
              <w:t xml:space="preserve">025,000.80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Arrendamiento de activos intangibles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165,600.00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Otros arrendamientos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508,918.04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Servicios profesionales, científicos, técnicos y otros servicios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116’</w:t>
            </w:r>
            <w:r w:rsidRPr="008E30ED">
              <w:rPr>
                <w:rFonts w:ascii="Arial" w:hAnsi="Arial" w:cs="Arial"/>
                <w:b/>
                <w:bCs/>
                <w:sz w:val="19"/>
                <w:szCs w:val="19"/>
                <w:lang w:eastAsia="es-MX"/>
              </w:rPr>
              <w:t xml:space="preserve">404,139.51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legales, de contabilidad, auditoria y relacionados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5’</w:t>
            </w:r>
            <w:r w:rsidRPr="008E30ED">
              <w:rPr>
                <w:rFonts w:ascii="Arial" w:hAnsi="Arial" w:cs="Arial"/>
                <w:sz w:val="19"/>
                <w:szCs w:val="19"/>
                <w:lang w:eastAsia="es-MX"/>
              </w:rPr>
              <w:t xml:space="preserve">638,799.96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de diseño, arquitectura, ingeniería y actividades relacionadas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64,668.40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de consultoría administrativa, procesos, técnica y en tecnologías de la información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70,500.00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de capacitación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595,863.96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de apoyo administrativo, traducción, fotocopiado e impresión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67’</w:t>
            </w:r>
            <w:r w:rsidRPr="008E30ED">
              <w:rPr>
                <w:rFonts w:ascii="Arial" w:hAnsi="Arial" w:cs="Arial"/>
                <w:sz w:val="19"/>
                <w:szCs w:val="19"/>
                <w:lang w:eastAsia="es-MX"/>
              </w:rPr>
              <w:t xml:space="preserve">870,500.08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de protección y seguridad</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8’</w:t>
            </w:r>
            <w:r w:rsidRPr="008E30ED">
              <w:rPr>
                <w:rFonts w:ascii="Arial" w:hAnsi="Arial" w:cs="Arial"/>
                <w:sz w:val="19"/>
                <w:szCs w:val="19"/>
                <w:lang w:eastAsia="es-MX"/>
              </w:rPr>
              <w:t xml:space="preserve">774,151.49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Servicios de vigilancia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31’</w:t>
            </w:r>
            <w:r w:rsidRPr="008E30ED">
              <w:rPr>
                <w:rFonts w:ascii="Arial" w:hAnsi="Arial" w:cs="Arial"/>
                <w:sz w:val="19"/>
                <w:szCs w:val="19"/>
                <w:lang w:eastAsia="es-MX"/>
              </w:rPr>
              <w:t xml:space="preserve">033,906.72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Servicios profesionales, científicos y técnicos integrales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355,748.90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Servicios financieros, bancarios y comerciales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54’</w:t>
            </w:r>
            <w:r w:rsidRPr="008E30ED">
              <w:rPr>
                <w:rFonts w:ascii="Arial" w:hAnsi="Arial" w:cs="Arial"/>
                <w:b/>
                <w:bCs/>
                <w:sz w:val="19"/>
                <w:szCs w:val="19"/>
                <w:lang w:eastAsia="es-MX"/>
              </w:rPr>
              <w:t xml:space="preserve">340,633.58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Servicios financieros y bancarios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24’</w:t>
            </w:r>
            <w:r w:rsidRPr="008E30ED">
              <w:rPr>
                <w:rFonts w:ascii="Arial" w:hAnsi="Arial" w:cs="Arial"/>
                <w:sz w:val="19"/>
                <w:szCs w:val="19"/>
                <w:lang w:eastAsia="es-MX"/>
              </w:rPr>
              <w:t xml:space="preserve">760,893.08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Seguro de bienes patrimoniales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29,393,920.50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Almacenaje, envase y embalaje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25,000.00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Fletes y maniobras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148,820.00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Servicios financieros, bancarios y comerciales integrales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12,000.00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Servicios de instalación, reparación, mantenimiento y conservación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31’</w:t>
            </w:r>
            <w:r w:rsidRPr="008E30ED">
              <w:rPr>
                <w:rFonts w:ascii="Arial" w:hAnsi="Arial" w:cs="Arial"/>
                <w:b/>
                <w:bCs/>
                <w:sz w:val="19"/>
                <w:szCs w:val="19"/>
                <w:lang w:eastAsia="es-MX"/>
              </w:rPr>
              <w:t xml:space="preserve">605,794.52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Conservación y mantenimiento menor de inmuebles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4’</w:t>
            </w:r>
            <w:r w:rsidRPr="008E30ED">
              <w:rPr>
                <w:rFonts w:ascii="Arial" w:hAnsi="Arial" w:cs="Arial"/>
                <w:sz w:val="19"/>
                <w:szCs w:val="19"/>
                <w:lang w:eastAsia="es-MX"/>
              </w:rPr>
              <w:t xml:space="preserve">247,451.36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Instalación, reparación y mantenimiento de mobiliario y equipo de administración, educacional y recreativo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874,094.54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Instalación, reparación y mantenimiento de equipo de cómputo y tecnología de la información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537,552.02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Reparación y mantenimiento de equipo de transporte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21’</w:t>
            </w:r>
            <w:r w:rsidRPr="008E30ED">
              <w:rPr>
                <w:rFonts w:ascii="Arial" w:hAnsi="Arial" w:cs="Arial"/>
                <w:sz w:val="19"/>
                <w:szCs w:val="19"/>
                <w:lang w:eastAsia="es-MX"/>
              </w:rPr>
              <w:t xml:space="preserve">770,314.43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Instalación, reparación y mantenimiento de maquinaria, otros equipos y herramienta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483,033.91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de limpieza y manejo de desechos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512,833.10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de jardinería y fumigación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180,515.16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Servicios de comunicación social y publicidad</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270’</w:t>
            </w:r>
            <w:r w:rsidRPr="008E30ED">
              <w:rPr>
                <w:rFonts w:ascii="Arial" w:hAnsi="Arial" w:cs="Arial"/>
                <w:b/>
                <w:bCs/>
                <w:sz w:val="19"/>
                <w:szCs w:val="19"/>
                <w:lang w:eastAsia="es-MX"/>
              </w:rPr>
              <w:t xml:space="preserve">529,669.64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Difusión por radio, televisión y otros medios de mensajes sobre programas y actividades gubernamentales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234’</w:t>
            </w:r>
            <w:r w:rsidRPr="008E30ED">
              <w:rPr>
                <w:rFonts w:ascii="Arial" w:hAnsi="Arial" w:cs="Arial"/>
                <w:sz w:val="19"/>
                <w:szCs w:val="19"/>
                <w:lang w:eastAsia="es-MX"/>
              </w:rPr>
              <w:t xml:space="preserve">608,999.96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de creatividad, preproducción y producción de publicidad, excepto internet</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19’</w:t>
            </w:r>
            <w:r w:rsidRPr="008E30ED">
              <w:rPr>
                <w:rFonts w:ascii="Arial" w:hAnsi="Arial" w:cs="Arial"/>
                <w:sz w:val="19"/>
                <w:szCs w:val="19"/>
                <w:lang w:eastAsia="es-MX"/>
              </w:rPr>
              <w:t xml:space="preserve">969,169.68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de la industria fílmica, del sonido y del  video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27,500.00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 de creación y difusión de contenido exclusivamente a través de internet</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15’</w:t>
            </w:r>
            <w:r w:rsidRPr="008E30ED">
              <w:rPr>
                <w:rFonts w:ascii="Arial" w:hAnsi="Arial" w:cs="Arial"/>
                <w:sz w:val="19"/>
                <w:szCs w:val="19"/>
                <w:lang w:eastAsia="es-MX"/>
              </w:rPr>
              <w:t xml:space="preserve">000,000.00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Otros servicios de información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924,000.00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Servicios de traslado y viáticos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32’</w:t>
            </w:r>
            <w:r w:rsidRPr="008E30ED">
              <w:rPr>
                <w:rFonts w:ascii="Arial" w:hAnsi="Arial" w:cs="Arial"/>
                <w:b/>
                <w:bCs/>
                <w:sz w:val="19"/>
                <w:szCs w:val="19"/>
                <w:lang w:eastAsia="es-MX"/>
              </w:rPr>
              <w:t xml:space="preserve">223,601.84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Pasajes aéreos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6’</w:t>
            </w:r>
            <w:r w:rsidRPr="008E30ED">
              <w:rPr>
                <w:rFonts w:ascii="Arial" w:hAnsi="Arial" w:cs="Arial"/>
                <w:sz w:val="19"/>
                <w:szCs w:val="19"/>
                <w:lang w:eastAsia="es-MX"/>
              </w:rPr>
              <w:t xml:space="preserve">287,932.86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Pasajes terrestres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490,445.40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Autotransporte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836,880.13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Viáticos en el país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18’</w:t>
            </w:r>
            <w:r w:rsidRPr="008E30ED">
              <w:rPr>
                <w:rFonts w:ascii="Arial" w:hAnsi="Arial" w:cs="Arial"/>
                <w:sz w:val="19"/>
                <w:szCs w:val="19"/>
                <w:lang w:eastAsia="es-MX"/>
              </w:rPr>
              <w:t xml:space="preserve">185,910.00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Viáticos en el extranjero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1</w:t>
            </w:r>
            <w:r>
              <w:rPr>
                <w:rFonts w:ascii="Arial" w:hAnsi="Arial" w:cs="Arial"/>
                <w:sz w:val="19"/>
                <w:szCs w:val="19"/>
                <w:lang w:eastAsia="es-MX"/>
              </w:rPr>
              <w:t>’</w:t>
            </w:r>
            <w:r w:rsidRPr="008E30ED">
              <w:rPr>
                <w:rFonts w:ascii="Arial" w:hAnsi="Arial" w:cs="Arial"/>
                <w:sz w:val="19"/>
                <w:szCs w:val="19"/>
                <w:lang w:eastAsia="es-MX"/>
              </w:rPr>
              <w:t xml:space="preserve">138,546.92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Otros servicios de traslado y hospedaje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283,886.53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Servicios oficiales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21’</w:t>
            </w:r>
            <w:r w:rsidRPr="008E30ED">
              <w:rPr>
                <w:rFonts w:ascii="Arial" w:hAnsi="Arial" w:cs="Arial"/>
                <w:b/>
                <w:bCs/>
                <w:sz w:val="19"/>
                <w:szCs w:val="19"/>
                <w:lang w:eastAsia="es-MX"/>
              </w:rPr>
              <w:t xml:space="preserve">761,610.84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Gastos de ceremonial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167,770.00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Congresos y convenciones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11’</w:t>
            </w:r>
            <w:r w:rsidRPr="008E30ED">
              <w:rPr>
                <w:rFonts w:ascii="Arial" w:hAnsi="Arial" w:cs="Arial"/>
                <w:sz w:val="19"/>
                <w:szCs w:val="19"/>
                <w:lang w:eastAsia="es-MX"/>
              </w:rPr>
              <w:t xml:space="preserve">888,369.84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Exposiciones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8’</w:t>
            </w:r>
            <w:r w:rsidRPr="008E30ED">
              <w:rPr>
                <w:rFonts w:ascii="Arial" w:hAnsi="Arial" w:cs="Arial"/>
                <w:sz w:val="19"/>
                <w:szCs w:val="19"/>
                <w:lang w:eastAsia="es-MX"/>
              </w:rPr>
              <w:t xml:space="preserve">365,525.00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Gastos de representación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339,946.00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Otros servicios generales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1,057’</w:t>
            </w:r>
            <w:r w:rsidRPr="008E30ED">
              <w:rPr>
                <w:rFonts w:ascii="Arial" w:hAnsi="Arial" w:cs="Arial"/>
                <w:b/>
                <w:bCs/>
                <w:sz w:val="19"/>
                <w:szCs w:val="19"/>
                <w:lang w:eastAsia="es-MX"/>
              </w:rPr>
              <w:t xml:space="preserve">219,993.34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Servicios funerarios y de cementerios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94,600.00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Impuestos y derechos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11’</w:t>
            </w:r>
            <w:r w:rsidRPr="008E30ED">
              <w:rPr>
                <w:rFonts w:ascii="Arial" w:hAnsi="Arial" w:cs="Arial"/>
                <w:sz w:val="19"/>
                <w:szCs w:val="19"/>
                <w:lang w:eastAsia="es-MX"/>
              </w:rPr>
              <w:t xml:space="preserve">142,653.59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Penas, multas, accesorios y actualizaciones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55,121.00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Impuesto sobre nóminas y otros que se deriven de una relación laboral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62’</w:t>
            </w:r>
            <w:r w:rsidRPr="008E30ED">
              <w:rPr>
                <w:rFonts w:ascii="Arial" w:hAnsi="Arial" w:cs="Arial"/>
                <w:sz w:val="19"/>
                <w:szCs w:val="19"/>
                <w:lang w:eastAsia="es-MX"/>
              </w:rPr>
              <w:t xml:space="preserve">505,153.00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Otros servicios generales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983’</w:t>
            </w:r>
            <w:r w:rsidRPr="008E30ED">
              <w:rPr>
                <w:rFonts w:ascii="Arial" w:hAnsi="Arial" w:cs="Arial"/>
                <w:sz w:val="19"/>
                <w:szCs w:val="19"/>
                <w:lang w:eastAsia="es-MX"/>
              </w:rPr>
              <w:t xml:space="preserve">422,465.75 </w:t>
            </w:r>
          </w:p>
        </w:tc>
      </w:tr>
      <w:tr w:rsidR="008E32B7" w:rsidRPr="008E30ED" w:rsidTr="006008D7">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Transferencias, asignaciones, subsidios y otras ayudas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37,002’</w:t>
            </w:r>
            <w:r w:rsidRPr="008E30ED">
              <w:rPr>
                <w:rFonts w:ascii="Arial" w:hAnsi="Arial" w:cs="Arial"/>
                <w:b/>
                <w:bCs/>
                <w:sz w:val="19"/>
                <w:szCs w:val="19"/>
                <w:lang w:eastAsia="es-MX"/>
              </w:rPr>
              <w:t xml:space="preserve">823,692.80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Transferencias internas y asignaciones al sector público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36,611’</w:t>
            </w:r>
            <w:r w:rsidRPr="008E30ED">
              <w:rPr>
                <w:rFonts w:ascii="Arial" w:hAnsi="Arial" w:cs="Arial"/>
                <w:b/>
                <w:bCs/>
                <w:sz w:val="19"/>
                <w:szCs w:val="19"/>
                <w:lang w:eastAsia="es-MX"/>
              </w:rPr>
              <w:t xml:space="preserve">596,167.96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Asignaciones presupuestarias al Poder Ejecutivo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33,607’650,431.67</w:t>
            </w:r>
            <w:r w:rsidRPr="008E30ED">
              <w:rPr>
                <w:rFonts w:ascii="Arial" w:hAnsi="Arial" w:cs="Arial"/>
                <w:sz w:val="19"/>
                <w:szCs w:val="19"/>
                <w:lang w:eastAsia="es-MX"/>
              </w:rPr>
              <w:t xml:space="preserve">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Asignaciones presupuestarias al Poder Legislativo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467’</w:t>
            </w:r>
            <w:r w:rsidRPr="008E30ED">
              <w:rPr>
                <w:rFonts w:ascii="Arial" w:hAnsi="Arial" w:cs="Arial"/>
                <w:sz w:val="19"/>
                <w:szCs w:val="19"/>
                <w:lang w:eastAsia="es-MX"/>
              </w:rPr>
              <w:t xml:space="preserve">463,427.00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Asignaciones presupuestarias al Poder Judicial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810’374,215.33</w:t>
            </w:r>
            <w:r w:rsidRPr="008E30ED">
              <w:rPr>
                <w:rFonts w:ascii="Arial" w:hAnsi="Arial" w:cs="Arial"/>
                <w:sz w:val="19"/>
                <w:szCs w:val="19"/>
                <w:lang w:eastAsia="es-MX"/>
              </w:rPr>
              <w:t xml:space="preserve">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Asignaciones presupuestarias a Órganos Autónomos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1,726’</w:t>
            </w:r>
            <w:r w:rsidRPr="008E30ED">
              <w:rPr>
                <w:rFonts w:ascii="Arial" w:hAnsi="Arial" w:cs="Arial"/>
                <w:sz w:val="19"/>
                <w:szCs w:val="19"/>
                <w:lang w:eastAsia="es-MX"/>
              </w:rPr>
              <w:t xml:space="preserve">108,093.96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Subsidios y subvenciones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86’</w:t>
            </w:r>
            <w:r w:rsidRPr="008E30ED">
              <w:rPr>
                <w:rFonts w:ascii="Arial" w:hAnsi="Arial" w:cs="Arial"/>
                <w:b/>
                <w:bCs/>
                <w:sz w:val="19"/>
                <w:szCs w:val="19"/>
                <w:lang w:eastAsia="es-MX"/>
              </w:rPr>
              <w:t xml:space="preserve">264,184.00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Subsidios a Entidades Federativas y Municipios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86’</w:t>
            </w:r>
            <w:r w:rsidRPr="008E30ED">
              <w:rPr>
                <w:rFonts w:ascii="Arial" w:hAnsi="Arial" w:cs="Arial"/>
                <w:sz w:val="19"/>
                <w:szCs w:val="19"/>
                <w:lang w:eastAsia="es-MX"/>
              </w:rPr>
              <w:t xml:space="preserve">264,184.00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Ayudas sociales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164’</w:t>
            </w:r>
            <w:r w:rsidRPr="008E30ED">
              <w:rPr>
                <w:rFonts w:ascii="Arial" w:hAnsi="Arial" w:cs="Arial"/>
                <w:b/>
                <w:bCs/>
                <w:sz w:val="19"/>
                <w:szCs w:val="19"/>
                <w:lang w:eastAsia="es-MX"/>
              </w:rPr>
              <w:t xml:space="preserve">936,460.92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Ayudas sociales a personas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50’</w:t>
            </w:r>
            <w:r w:rsidRPr="008E30ED">
              <w:rPr>
                <w:rFonts w:ascii="Arial" w:hAnsi="Arial" w:cs="Arial"/>
                <w:sz w:val="19"/>
                <w:szCs w:val="19"/>
                <w:lang w:eastAsia="es-MX"/>
              </w:rPr>
              <w:t xml:space="preserve">681,469.92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Becas y otras ayudas para programas de capacitación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254,991.00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Ayudas sociales a entidades de interés publico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110’</w:t>
            </w:r>
            <w:r w:rsidRPr="008E30ED">
              <w:rPr>
                <w:rFonts w:ascii="Arial" w:hAnsi="Arial" w:cs="Arial"/>
                <w:sz w:val="19"/>
                <w:szCs w:val="19"/>
                <w:lang w:eastAsia="es-MX"/>
              </w:rPr>
              <w:t xml:space="preserve">000,000.00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Ayudas por desastres naturales y otros siniestros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000,000.00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Pensiones y jubilaciones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75’</w:t>
            </w:r>
            <w:r w:rsidRPr="008E30ED">
              <w:rPr>
                <w:rFonts w:ascii="Arial" w:hAnsi="Arial" w:cs="Arial"/>
                <w:b/>
                <w:bCs/>
                <w:sz w:val="19"/>
                <w:szCs w:val="19"/>
                <w:lang w:eastAsia="es-MX"/>
              </w:rPr>
              <w:t xml:space="preserve">298,959.00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Pensiones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7’</w:t>
            </w:r>
            <w:r w:rsidRPr="008E30ED">
              <w:rPr>
                <w:rFonts w:ascii="Arial" w:hAnsi="Arial" w:cs="Arial"/>
                <w:sz w:val="19"/>
                <w:szCs w:val="19"/>
                <w:lang w:eastAsia="es-MX"/>
              </w:rPr>
              <w:t xml:space="preserve">617,621.00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Jubilaciones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041,577.00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Otras pensiones y jubilaciones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66’</w:t>
            </w:r>
            <w:r w:rsidRPr="008E30ED">
              <w:rPr>
                <w:rFonts w:ascii="Arial" w:hAnsi="Arial" w:cs="Arial"/>
                <w:sz w:val="19"/>
                <w:szCs w:val="19"/>
                <w:lang w:eastAsia="es-MX"/>
              </w:rPr>
              <w:t xml:space="preserve">639,761.00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Transferencias a fideicomisos, mandatos y otros análogos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14’</w:t>
            </w:r>
            <w:r w:rsidRPr="008E30ED">
              <w:rPr>
                <w:rFonts w:ascii="Arial" w:hAnsi="Arial" w:cs="Arial"/>
                <w:b/>
                <w:bCs/>
                <w:sz w:val="19"/>
                <w:szCs w:val="19"/>
                <w:lang w:eastAsia="es-MX"/>
              </w:rPr>
              <w:t xml:space="preserve">673,611.92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Transferencias a fideicomisos del Poder Ejecutivo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4’</w:t>
            </w:r>
            <w:r w:rsidRPr="008E30ED">
              <w:rPr>
                <w:rFonts w:ascii="Arial" w:hAnsi="Arial" w:cs="Arial"/>
                <w:sz w:val="19"/>
                <w:szCs w:val="19"/>
                <w:lang w:eastAsia="es-MX"/>
              </w:rPr>
              <w:t xml:space="preserve">400,000.00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Transferencias a fideicomisos públicos de entidades paraestatales no empresariales y no financieras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10’</w:t>
            </w:r>
            <w:r w:rsidRPr="008E30ED">
              <w:rPr>
                <w:rFonts w:ascii="Arial" w:hAnsi="Arial" w:cs="Arial"/>
                <w:sz w:val="19"/>
                <w:szCs w:val="19"/>
                <w:lang w:eastAsia="es-MX"/>
              </w:rPr>
              <w:t xml:space="preserve">273,611.92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Donativos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50’</w:t>
            </w:r>
            <w:r w:rsidRPr="008E30ED">
              <w:rPr>
                <w:rFonts w:ascii="Arial" w:hAnsi="Arial" w:cs="Arial"/>
                <w:b/>
                <w:bCs/>
                <w:sz w:val="19"/>
                <w:szCs w:val="19"/>
                <w:lang w:eastAsia="es-MX"/>
              </w:rPr>
              <w:t xml:space="preserve">054,309.00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Donativos a instituciones sin fines de lucro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50’</w:t>
            </w:r>
            <w:r w:rsidRPr="008E30ED">
              <w:rPr>
                <w:rFonts w:ascii="Arial" w:hAnsi="Arial" w:cs="Arial"/>
                <w:sz w:val="19"/>
                <w:szCs w:val="19"/>
                <w:lang w:eastAsia="es-MX"/>
              </w:rPr>
              <w:t xml:space="preserve">054,309.00 </w:t>
            </w:r>
          </w:p>
        </w:tc>
      </w:tr>
      <w:tr w:rsidR="008E32B7" w:rsidRPr="008E30ED" w:rsidTr="006008D7">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Bienes muebles, inmuebles e intangibles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72’</w:t>
            </w:r>
            <w:r w:rsidRPr="008E30ED">
              <w:rPr>
                <w:rFonts w:ascii="Arial" w:hAnsi="Arial" w:cs="Arial"/>
                <w:b/>
                <w:bCs/>
                <w:sz w:val="19"/>
                <w:szCs w:val="19"/>
                <w:lang w:eastAsia="es-MX"/>
              </w:rPr>
              <w:t xml:space="preserve">871,827.70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Mobiliario y equipo de administración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18’</w:t>
            </w:r>
            <w:r w:rsidRPr="008E30ED">
              <w:rPr>
                <w:rFonts w:ascii="Arial" w:hAnsi="Arial" w:cs="Arial"/>
                <w:b/>
                <w:bCs/>
                <w:sz w:val="19"/>
                <w:szCs w:val="19"/>
                <w:lang w:eastAsia="es-MX"/>
              </w:rPr>
              <w:t xml:space="preserve">023,164.26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Muebles de oficina y estantería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10’</w:t>
            </w:r>
            <w:r w:rsidRPr="008E30ED">
              <w:rPr>
                <w:rFonts w:ascii="Arial" w:hAnsi="Arial" w:cs="Arial"/>
                <w:sz w:val="19"/>
                <w:szCs w:val="19"/>
                <w:lang w:eastAsia="es-MX"/>
              </w:rPr>
              <w:t xml:space="preserve">116,921.18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Equipo de cómputo y de tecnologías de la información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7’</w:t>
            </w:r>
            <w:r w:rsidRPr="008E30ED">
              <w:rPr>
                <w:rFonts w:ascii="Arial" w:hAnsi="Arial" w:cs="Arial"/>
                <w:sz w:val="19"/>
                <w:szCs w:val="19"/>
                <w:lang w:eastAsia="es-MX"/>
              </w:rPr>
              <w:t xml:space="preserve">631,243.08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Otros mobiliarios y equipos de administración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275,000.00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Mobiliario y equipo educacional y recreativo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sidRPr="008E30ED">
              <w:rPr>
                <w:rFonts w:ascii="Arial" w:hAnsi="Arial" w:cs="Arial"/>
                <w:b/>
                <w:bCs/>
                <w:sz w:val="19"/>
                <w:szCs w:val="19"/>
                <w:lang w:eastAsia="es-MX"/>
              </w:rPr>
              <w:t xml:space="preserve">314,357.00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Equipos y aparatos audiovisuales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238,200.00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Aparatos deportivos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36,157.00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Otro mobiliario y equipo educacional y recreativo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40,000.00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Equipo e instrumental médico y de laboratorio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45’</w:t>
            </w:r>
            <w:r w:rsidRPr="008E30ED">
              <w:rPr>
                <w:rFonts w:ascii="Arial" w:hAnsi="Arial" w:cs="Arial"/>
                <w:b/>
                <w:bCs/>
                <w:sz w:val="19"/>
                <w:szCs w:val="19"/>
                <w:lang w:eastAsia="es-MX"/>
              </w:rPr>
              <w:t xml:space="preserve">301,477.86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Equipo médico y de laboratorio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23’</w:t>
            </w:r>
            <w:r w:rsidRPr="008E30ED">
              <w:rPr>
                <w:rFonts w:ascii="Arial" w:hAnsi="Arial" w:cs="Arial"/>
                <w:sz w:val="19"/>
                <w:szCs w:val="19"/>
                <w:lang w:eastAsia="es-MX"/>
              </w:rPr>
              <w:t xml:space="preserve">564,738.98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Instrumental médico y de  laboratorio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21’</w:t>
            </w:r>
            <w:r w:rsidRPr="008E30ED">
              <w:rPr>
                <w:rFonts w:ascii="Arial" w:hAnsi="Arial" w:cs="Arial"/>
                <w:sz w:val="19"/>
                <w:szCs w:val="19"/>
                <w:lang w:eastAsia="es-MX"/>
              </w:rPr>
              <w:t xml:space="preserve">736,738.88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Vehículos y equipo de transporte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w:t>
            </w:r>
            <w:r w:rsidRPr="008E30ED">
              <w:rPr>
                <w:rFonts w:ascii="Arial" w:hAnsi="Arial" w:cs="Arial"/>
                <w:b/>
                <w:bCs/>
                <w:sz w:val="19"/>
                <w:szCs w:val="19"/>
                <w:lang w:eastAsia="es-MX"/>
              </w:rPr>
              <w:t xml:space="preserve">500,000.00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Vehículos y equipo terrestre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500,000.00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Maquinaria, otros equipos y herramientas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7’</w:t>
            </w:r>
            <w:r w:rsidRPr="008E30ED">
              <w:rPr>
                <w:rFonts w:ascii="Arial" w:hAnsi="Arial" w:cs="Arial"/>
                <w:b/>
                <w:bCs/>
                <w:sz w:val="19"/>
                <w:szCs w:val="19"/>
                <w:lang w:eastAsia="es-MX"/>
              </w:rPr>
              <w:t xml:space="preserve">667,812.58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Sistemas de aire acondicionado, calefacción y de refrigeración industrial y comercial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30,000.00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Equipo de comunicación y telecomunicación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16,000.00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Herramientas y máquinas- herramienta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70,000.00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Otros equipos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7’</w:t>
            </w:r>
            <w:r w:rsidRPr="008E30ED">
              <w:rPr>
                <w:rFonts w:ascii="Arial" w:hAnsi="Arial" w:cs="Arial"/>
                <w:sz w:val="19"/>
                <w:szCs w:val="19"/>
                <w:lang w:eastAsia="es-MX"/>
              </w:rPr>
              <w:t xml:space="preserve">551,812.58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Activos intangibles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sidRPr="008E30ED">
              <w:rPr>
                <w:rFonts w:ascii="Arial" w:hAnsi="Arial" w:cs="Arial"/>
                <w:b/>
                <w:bCs/>
                <w:sz w:val="19"/>
                <w:szCs w:val="19"/>
                <w:lang w:eastAsia="es-MX"/>
              </w:rPr>
              <w:t xml:space="preserve">65,016.00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Software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65,016.00 </w:t>
            </w:r>
          </w:p>
        </w:tc>
      </w:tr>
      <w:tr w:rsidR="008E32B7" w:rsidRPr="008E30ED" w:rsidTr="006008D7">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Inversión pública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5,019’</w:t>
            </w:r>
            <w:r w:rsidRPr="008E30ED">
              <w:rPr>
                <w:rFonts w:ascii="Arial" w:hAnsi="Arial" w:cs="Arial"/>
                <w:b/>
                <w:bCs/>
                <w:sz w:val="19"/>
                <w:szCs w:val="19"/>
                <w:lang w:eastAsia="es-MX"/>
              </w:rPr>
              <w:t xml:space="preserve">613,657.00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Obra pública en bienes de dominio público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2,719’</w:t>
            </w:r>
            <w:r w:rsidRPr="008E30ED">
              <w:rPr>
                <w:rFonts w:ascii="Arial" w:hAnsi="Arial" w:cs="Arial"/>
                <w:b/>
                <w:bCs/>
                <w:sz w:val="19"/>
                <w:szCs w:val="19"/>
                <w:lang w:eastAsia="es-MX"/>
              </w:rPr>
              <w:t xml:space="preserve">092,623.00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Edificación no habitacional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1,717’</w:t>
            </w:r>
            <w:r w:rsidRPr="008E30ED">
              <w:rPr>
                <w:rFonts w:ascii="Arial" w:hAnsi="Arial" w:cs="Arial"/>
                <w:sz w:val="19"/>
                <w:szCs w:val="19"/>
                <w:lang w:eastAsia="es-MX"/>
              </w:rPr>
              <w:t xml:space="preserve">000,259.00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Otras construcciones de ingeniería civil u obra pesada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1,002’</w:t>
            </w:r>
            <w:r w:rsidRPr="008E30ED">
              <w:rPr>
                <w:rFonts w:ascii="Arial" w:hAnsi="Arial" w:cs="Arial"/>
                <w:sz w:val="19"/>
                <w:szCs w:val="19"/>
                <w:lang w:eastAsia="es-MX"/>
              </w:rPr>
              <w:t xml:space="preserve">092,364.00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Proyectos productivos y acciones de fomento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2,300’</w:t>
            </w:r>
            <w:r w:rsidRPr="008E30ED">
              <w:rPr>
                <w:rFonts w:ascii="Arial" w:hAnsi="Arial" w:cs="Arial"/>
                <w:b/>
                <w:bCs/>
                <w:sz w:val="19"/>
                <w:szCs w:val="19"/>
                <w:lang w:eastAsia="es-MX"/>
              </w:rPr>
              <w:t xml:space="preserve">521,034.00 </w:t>
            </w:r>
          </w:p>
        </w:tc>
      </w:tr>
      <w:tr w:rsidR="008E32B7" w:rsidRPr="008E30ED" w:rsidTr="006008D7">
        <w:trPr>
          <w:trHeight w:val="79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Estudios, formulación y evaluación de proyectos productivos no incluidos en conceptos anteriores de este capitulo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sidRPr="008E30ED">
              <w:rPr>
                <w:rFonts w:ascii="Arial" w:hAnsi="Arial" w:cs="Arial"/>
                <w:sz w:val="19"/>
                <w:szCs w:val="19"/>
                <w:lang w:eastAsia="es-MX"/>
              </w:rPr>
              <w:t xml:space="preserve">500,000.00 </w:t>
            </w:r>
          </w:p>
        </w:tc>
      </w:tr>
      <w:tr w:rsidR="008E32B7" w:rsidRPr="008E30ED" w:rsidTr="006008D7">
        <w:trPr>
          <w:trHeight w:val="64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Ejecución de proyectos productivos no incluidos en conceptos anteriores de este capitulo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2,300’</w:t>
            </w:r>
            <w:r w:rsidRPr="008E30ED">
              <w:rPr>
                <w:rFonts w:ascii="Arial" w:hAnsi="Arial" w:cs="Arial"/>
                <w:sz w:val="19"/>
                <w:szCs w:val="19"/>
                <w:lang w:eastAsia="es-MX"/>
              </w:rPr>
              <w:t xml:space="preserve">021,034.00 </w:t>
            </w:r>
          </w:p>
        </w:tc>
      </w:tr>
      <w:tr w:rsidR="008E32B7" w:rsidRPr="008E30ED" w:rsidTr="006008D7">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Participaciones y aportaciones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12,493’</w:t>
            </w:r>
            <w:r w:rsidRPr="008E30ED">
              <w:rPr>
                <w:rFonts w:ascii="Arial" w:hAnsi="Arial" w:cs="Arial"/>
                <w:b/>
                <w:bCs/>
                <w:sz w:val="19"/>
                <w:szCs w:val="19"/>
                <w:lang w:eastAsia="es-MX"/>
              </w:rPr>
              <w:t xml:space="preserve">828,544.00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Participaciones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4,572’</w:t>
            </w:r>
            <w:r w:rsidRPr="008E30ED">
              <w:rPr>
                <w:rFonts w:ascii="Arial" w:hAnsi="Arial" w:cs="Arial"/>
                <w:b/>
                <w:bCs/>
                <w:sz w:val="19"/>
                <w:szCs w:val="19"/>
                <w:lang w:eastAsia="es-MX"/>
              </w:rPr>
              <w:t xml:space="preserve">242,672.00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Fondo general de participaciones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3,112’</w:t>
            </w:r>
            <w:r w:rsidRPr="008E30ED">
              <w:rPr>
                <w:rFonts w:ascii="Arial" w:hAnsi="Arial" w:cs="Arial"/>
                <w:sz w:val="19"/>
                <w:szCs w:val="19"/>
                <w:lang w:eastAsia="es-MX"/>
              </w:rPr>
              <w:t xml:space="preserve">388,558.00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Fondo de fomento municipal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1,259’</w:t>
            </w:r>
            <w:r w:rsidRPr="008E30ED">
              <w:rPr>
                <w:rFonts w:ascii="Arial" w:hAnsi="Arial" w:cs="Arial"/>
                <w:sz w:val="19"/>
                <w:szCs w:val="19"/>
                <w:lang w:eastAsia="es-MX"/>
              </w:rPr>
              <w:t xml:space="preserve">923,998.00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Otros conceptos participables de la Federación a Entidades Federativas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199’</w:t>
            </w:r>
            <w:r w:rsidRPr="008E30ED">
              <w:rPr>
                <w:rFonts w:ascii="Arial" w:hAnsi="Arial" w:cs="Arial"/>
                <w:sz w:val="19"/>
                <w:szCs w:val="19"/>
                <w:lang w:eastAsia="es-MX"/>
              </w:rPr>
              <w:t xml:space="preserve">930,116.00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Aportaciones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7,921’</w:t>
            </w:r>
            <w:r w:rsidRPr="008E30ED">
              <w:rPr>
                <w:rFonts w:ascii="Arial" w:hAnsi="Arial" w:cs="Arial"/>
                <w:b/>
                <w:bCs/>
                <w:sz w:val="19"/>
                <w:szCs w:val="19"/>
                <w:lang w:eastAsia="es-MX"/>
              </w:rPr>
              <w:t xml:space="preserve">585,872.00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Aportaciones de la Federación a Municipios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7,921’</w:t>
            </w:r>
            <w:r w:rsidRPr="008E30ED">
              <w:rPr>
                <w:rFonts w:ascii="Arial" w:hAnsi="Arial" w:cs="Arial"/>
                <w:sz w:val="19"/>
                <w:szCs w:val="19"/>
                <w:lang w:eastAsia="es-MX"/>
              </w:rPr>
              <w:t xml:space="preserve">585,872.00 </w:t>
            </w:r>
          </w:p>
        </w:tc>
      </w:tr>
      <w:tr w:rsidR="008E32B7" w:rsidRPr="008E30ED" w:rsidTr="006008D7">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Deuda pública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1,192’</w:t>
            </w:r>
            <w:r w:rsidRPr="008E30ED">
              <w:rPr>
                <w:rFonts w:ascii="Arial" w:hAnsi="Arial" w:cs="Arial"/>
                <w:b/>
                <w:bCs/>
                <w:sz w:val="19"/>
                <w:szCs w:val="19"/>
                <w:lang w:eastAsia="es-MX"/>
              </w:rPr>
              <w:t xml:space="preserve">768,528.00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Amortización de la deuda pública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307’</w:t>
            </w:r>
            <w:r w:rsidRPr="008E30ED">
              <w:rPr>
                <w:rFonts w:ascii="Arial" w:hAnsi="Arial" w:cs="Arial"/>
                <w:b/>
                <w:bCs/>
                <w:sz w:val="19"/>
                <w:szCs w:val="19"/>
                <w:lang w:eastAsia="es-MX"/>
              </w:rPr>
              <w:t xml:space="preserve">040,998.00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Amortización de la deuda interna con instituciones de crédito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170’</w:t>
            </w:r>
            <w:r w:rsidRPr="008E30ED">
              <w:rPr>
                <w:rFonts w:ascii="Arial" w:hAnsi="Arial" w:cs="Arial"/>
                <w:sz w:val="19"/>
                <w:szCs w:val="19"/>
                <w:lang w:eastAsia="es-MX"/>
              </w:rPr>
              <w:t xml:space="preserve">736,713.00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Amortización de la deuda interna por emisión de títulos y valores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136’</w:t>
            </w:r>
            <w:r w:rsidRPr="008E30ED">
              <w:rPr>
                <w:rFonts w:ascii="Arial" w:hAnsi="Arial" w:cs="Arial"/>
                <w:sz w:val="19"/>
                <w:szCs w:val="19"/>
                <w:lang w:eastAsia="es-MX"/>
              </w:rPr>
              <w:t xml:space="preserve">304,285.00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Intereses de la deuda pública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832’</w:t>
            </w:r>
            <w:r w:rsidRPr="008E30ED">
              <w:rPr>
                <w:rFonts w:ascii="Arial" w:hAnsi="Arial" w:cs="Arial"/>
                <w:b/>
                <w:bCs/>
                <w:sz w:val="19"/>
                <w:szCs w:val="19"/>
                <w:lang w:eastAsia="es-MX"/>
              </w:rPr>
              <w:t xml:space="preserve">401,357.00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Intereses de la deuda interna con instituciones de crédito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628’</w:t>
            </w:r>
            <w:r w:rsidRPr="008E30ED">
              <w:rPr>
                <w:rFonts w:ascii="Arial" w:hAnsi="Arial" w:cs="Arial"/>
                <w:sz w:val="19"/>
                <w:szCs w:val="19"/>
                <w:lang w:eastAsia="es-MX"/>
              </w:rPr>
              <w:t xml:space="preserve">017,836.00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jc w:val="both"/>
              <w:rPr>
                <w:rFonts w:ascii="Arial" w:hAnsi="Arial" w:cs="Arial"/>
                <w:sz w:val="19"/>
                <w:szCs w:val="19"/>
                <w:lang w:eastAsia="es-MX"/>
              </w:rPr>
            </w:pPr>
            <w:r w:rsidRPr="008E30ED">
              <w:rPr>
                <w:rFonts w:ascii="Arial" w:hAnsi="Arial" w:cs="Arial"/>
                <w:sz w:val="19"/>
                <w:szCs w:val="19"/>
                <w:lang w:eastAsia="es-MX"/>
              </w:rPr>
              <w:t>Intereses derivados de la colocación de títulos y valores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204’</w:t>
            </w:r>
            <w:r w:rsidRPr="008E30ED">
              <w:rPr>
                <w:rFonts w:ascii="Arial" w:hAnsi="Arial" w:cs="Arial"/>
                <w:sz w:val="19"/>
                <w:szCs w:val="19"/>
                <w:lang w:eastAsia="es-MX"/>
              </w:rPr>
              <w:t xml:space="preserve">383,521.00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Gastos de la deuda pública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48’</w:t>
            </w:r>
            <w:r w:rsidRPr="008E30ED">
              <w:rPr>
                <w:rFonts w:ascii="Arial" w:hAnsi="Arial" w:cs="Arial"/>
                <w:b/>
                <w:bCs/>
                <w:sz w:val="19"/>
                <w:szCs w:val="19"/>
                <w:lang w:eastAsia="es-MX"/>
              </w:rPr>
              <w:t xml:space="preserve">076,876.00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Gastos de la deuda pública interna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48’</w:t>
            </w:r>
            <w:r w:rsidRPr="008E30ED">
              <w:rPr>
                <w:rFonts w:ascii="Arial" w:hAnsi="Arial" w:cs="Arial"/>
                <w:sz w:val="19"/>
                <w:szCs w:val="19"/>
                <w:lang w:eastAsia="es-MX"/>
              </w:rPr>
              <w:t xml:space="preserve">076,876.00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Costo por coberturas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5’</w:t>
            </w:r>
            <w:r w:rsidRPr="008E30ED">
              <w:rPr>
                <w:rFonts w:ascii="Arial" w:hAnsi="Arial" w:cs="Arial"/>
                <w:b/>
                <w:bCs/>
                <w:sz w:val="19"/>
                <w:szCs w:val="19"/>
                <w:lang w:eastAsia="es-MX"/>
              </w:rPr>
              <w:t xml:space="preserve">249,297.00 </w:t>
            </w:r>
          </w:p>
        </w:tc>
      </w:tr>
      <w:tr w:rsidR="008E32B7" w:rsidRPr="008E30ED" w:rsidTr="006008D7">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rPr>
                <w:rFonts w:ascii="Arial" w:hAnsi="Arial" w:cs="Arial"/>
                <w:sz w:val="19"/>
                <w:szCs w:val="19"/>
                <w:lang w:eastAsia="es-MX"/>
              </w:rPr>
            </w:pPr>
            <w:r w:rsidRPr="008E30ED">
              <w:rPr>
                <w:rFonts w:ascii="Arial" w:hAnsi="Arial" w:cs="Arial"/>
                <w:sz w:val="19"/>
                <w:szCs w:val="19"/>
                <w:lang w:eastAsia="es-MX"/>
              </w:rPr>
              <w:t>Costos por coberturas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sz w:val="19"/>
                <w:szCs w:val="19"/>
                <w:lang w:eastAsia="es-MX"/>
              </w:rPr>
            </w:pPr>
            <w:r>
              <w:rPr>
                <w:rFonts w:ascii="Arial" w:hAnsi="Arial" w:cs="Arial"/>
                <w:sz w:val="19"/>
                <w:szCs w:val="19"/>
                <w:lang w:eastAsia="es-MX"/>
              </w:rPr>
              <w:t>5’</w:t>
            </w:r>
            <w:r w:rsidRPr="008E30ED">
              <w:rPr>
                <w:rFonts w:ascii="Arial" w:hAnsi="Arial" w:cs="Arial"/>
                <w:sz w:val="19"/>
                <w:szCs w:val="19"/>
                <w:lang w:eastAsia="es-MX"/>
              </w:rPr>
              <w:t xml:space="preserve">249,297.00 </w:t>
            </w:r>
          </w:p>
        </w:tc>
      </w:tr>
      <w:tr w:rsidR="008E32B7" w:rsidRPr="008E30ED" w:rsidTr="006008D7">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rPr>
                <w:rFonts w:ascii="Arial" w:hAnsi="Arial" w:cs="Arial"/>
                <w:b/>
                <w:bCs/>
                <w:sz w:val="19"/>
                <w:szCs w:val="19"/>
                <w:lang w:eastAsia="es-MX"/>
              </w:rPr>
            </w:pPr>
            <w:r w:rsidRPr="008E30ED">
              <w:rPr>
                <w:rFonts w:ascii="Arial" w:hAnsi="Arial" w:cs="Arial"/>
                <w:b/>
                <w:bCs/>
                <w:sz w:val="19"/>
                <w:szCs w:val="19"/>
                <w:lang w:eastAsia="es-MX"/>
              </w:rPr>
              <w:t>Total General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jc w:val="right"/>
              <w:rPr>
                <w:rFonts w:ascii="Arial" w:hAnsi="Arial" w:cs="Arial"/>
                <w:b/>
                <w:bCs/>
                <w:sz w:val="19"/>
                <w:szCs w:val="19"/>
                <w:lang w:eastAsia="es-MX"/>
              </w:rPr>
            </w:pPr>
            <w:r>
              <w:rPr>
                <w:rFonts w:ascii="Arial" w:hAnsi="Arial" w:cs="Arial"/>
                <w:b/>
                <w:bCs/>
                <w:sz w:val="19"/>
                <w:szCs w:val="19"/>
                <w:lang w:eastAsia="es-MX"/>
              </w:rPr>
              <w:t>62,219’</w:t>
            </w:r>
            <w:r w:rsidRPr="008E30ED">
              <w:rPr>
                <w:rFonts w:ascii="Arial" w:hAnsi="Arial" w:cs="Arial"/>
                <w:b/>
                <w:bCs/>
                <w:sz w:val="19"/>
                <w:szCs w:val="19"/>
                <w:lang w:eastAsia="es-MX"/>
              </w:rPr>
              <w:t xml:space="preserve">484,765.00 </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45.</w:t>
      </w:r>
      <w:r w:rsidRPr="008E30ED">
        <w:rPr>
          <w:rFonts w:ascii="Arial" w:hAnsi="Arial" w:cs="Arial"/>
          <w:sz w:val="19"/>
          <w:szCs w:val="19"/>
        </w:rPr>
        <w:t xml:space="preserve"> El gasto público atendiendo a la Clasificación Funcional, homologada a las disposiciones emitidas a nivel nacional por el Consejo Nacional de Armonización, se distribuye de la siguiente manera:</w:t>
      </w:r>
    </w:p>
    <w:p w:rsidR="008E32B7" w:rsidRPr="008E30ED" w:rsidRDefault="008E32B7" w:rsidP="008E32B7">
      <w:pPr>
        <w:contextualSpacing/>
        <w:jc w:val="both"/>
        <w:rPr>
          <w:rFonts w:ascii="Arial" w:hAnsi="Arial" w:cs="Arial"/>
          <w:sz w:val="19"/>
          <w:szCs w:val="19"/>
        </w:rPr>
      </w:pPr>
    </w:p>
    <w:tbl>
      <w:tblPr>
        <w:tblW w:w="0" w:type="auto"/>
        <w:jc w:val="center"/>
        <w:tblInd w:w="-237" w:type="dxa"/>
        <w:tblCellMar>
          <w:left w:w="70" w:type="dxa"/>
          <w:right w:w="70" w:type="dxa"/>
        </w:tblCellMar>
        <w:tblLook w:val="04A0" w:firstRow="1" w:lastRow="0" w:firstColumn="1" w:lastColumn="0" w:noHBand="0" w:noVBand="1"/>
      </w:tblPr>
      <w:tblGrid>
        <w:gridCol w:w="146"/>
        <w:gridCol w:w="181"/>
        <w:gridCol w:w="5448"/>
        <w:gridCol w:w="1715"/>
        <w:gridCol w:w="1725"/>
      </w:tblGrid>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6008D7">
            <w:pPr>
              <w:contextualSpacing/>
              <w:jc w:val="center"/>
              <w:rPr>
                <w:rFonts w:ascii="Arial" w:hAnsi="Arial" w:cs="Arial"/>
                <w:b/>
                <w:bCs/>
                <w:color w:val="000000"/>
                <w:sz w:val="19"/>
                <w:szCs w:val="19"/>
                <w:lang w:eastAsia="es-MX"/>
              </w:rPr>
            </w:pPr>
          </w:p>
        </w:tc>
      </w:tr>
      <w:tr w:rsidR="008E32B7" w:rsidRPr="008E30ED" w:rsidTr="006008D7">
        <w:trPr>
          <w:trHeight w:val="300"/>
          <w:jc w:val="center"/>
        </w:trPr>
        <w:tc>
          <w:tcPr>
            <w:tcW w:w="0" w:type="auto"/>
            <w:gridSpan w:val="3"/>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GOBIERNO</w:t>
            </w: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8,576’145,876</w:t>
            </w:r>
            <w:r w:rsidRPr="008E30ED">
              <w:rPr>
                <w:rFonts w:ascii="Arial" w:hAnsi="Arial" w:cs="Arial"/>
                <w:b/>
                <w:bCs/>
                <w:color w:val="000000"/>
                <w:sz w:val="19"/>
                <w:szCs w:val="19"/>
                <w:lang w:eastAsia="es-MX"/>
              </w:rPr>
              <w:t>.</w:t>
            </w:r>
            <w:r>
              <w:rPr>
                <w:rFonts w:ascii="Arial" w:hAnsi="Arial" w:cs="Arial"/>
                <w:b/>
                <w:bCs/>
                <w:color w:val="000000"/>
                <w:sz w:val="19"/>
                <w:szCs w:val="19"/>
                <w:lang w:eastAsia="es-MX"/>
              </w:rPr>
              <w:t>74</w:t>
            </w: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Legislación</w:t>
            </w: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669’</w:t>
            </w:r>
            <w:r w:rsidRPr="008E30ED">
              <w:rPr>
                <w:rFonts w:ascii="Arial" w:hAnsi="Arial" w:cs="Arial"/>
                <w:b/>
                <w:bCs/>
                <w:color w:val="000000"/>
                <w:sz w:val="19"/>
                <w:szCs w:val="19"/>
                <w:lang w:eastAsia="es-MX"/>
              </w:rPr>
              <w:t>597,350.00</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Legislación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580,297,350.00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Fiscalización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89,300,000.00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Justicia</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2,094’140,001.98</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Impartición de justicia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917’938,006.33</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Procuración de justicia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668’</w:t>
            </w:r>
            <w:r w:rsidRPr="008E30ED">
              <w:rPr>
                <w:rFonts w:ascii="Arial" w:hAnsi="Arial" w:cs="Arial"/>
                <w:color w:val="000000"/>
                <w:sz w:val="19"/>
                <w:szCs w:val="19"/>
                <w:lang w:eastAsia="es-MX"/>
              </w:rPr>
              <w:t>863,130.91</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Reclusión y readaptación social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443’</w:t>
            </w:r>
            <w:r w:rsidRPr="008E30ED">
              <w:rPr>
                <w:rFonts w:ascii="Arial" w:hAnsi="Arial" w:cs="Arial"/>
                <w:color w:val="000000"/>
                <w:sz w:val="19"/>
                <w:szCs w:val="19"/>
                <w:lang w:eastAsia="es-MX"/>
              </w:rPr>
              <w:t>795,892.74</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Derechos humanos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63’</w:t>
            </w:r>
            <w:r w:rsidRPr="008E30ED">
              <w:rPr>
                <w:rFonts w:ascii="Arial" w:hAnsi="Arial" w:cs="Arial"/>
                <w:color w:val="000000"/>
                <w:sz w:val="19"/>
                <w:szCs w:val="19"/>
                <w:lang w:eastAsia="es-MX"/>
              </w:rPr>
              <w:t>542,972.00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3"/>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Coordinación de la política de gobierno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1,741’</w:t>
            </w:r>
            <w:r w:rsidRPr="008E30ED">
              <w:rPr>
                <w:rFonts w:ascii="Arial" w:hAnsi="Arial" w:cs="Arial"/>
                <w:b/>
                <w:bCs/>
                <w:color w:val="000000"/>
                <w:sz w:val="19"/>
                <w:szCs w:val="19"/>
                <w:lang w:eastAsia="es-MX"/>
              </w:rPr>
              <w:t>518,401.56</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Presidencia/gubernatura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226’</w:t>
            </w:r>
            <w:r w:rsidRPr="008E30ED">
              <w:rPr>
                <w:rFonts w:ascii="Arial" w:hAnsi="Arial" w:cs="Arial"/>
                <w:color w:val="000000"/>
                <w:sz w:val="19"/>
                <w:szCs w:val="19"/>
                <w:lang w:eastAsia="es-MX"/>
              </w:rPr>
              <w:t>788,183.81</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Política interior</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303’</w:t>
            </w:r>
            <w:r w:rsidRPr="008E30ED">
              <w:rPr>
                <w:rFonts w:ascii="Arial" w:hAnsi="Arial" w:cs="Arial"/>
                <w:color w:val="000000"/>
                <w:sz w:val="19"/>
                <w:szCs w:val="19"/>
                <w:lang w:eastAsia="es-MX"/>
              </w:rPr>
              <w:t>357,215.55</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Preservación y cuidado del patrimonio público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906’</w:t>
            </w:r>
            <w:r w:rsidRPr="008E30ED">
              <w:rPr>
                <w:rFonts w:ascii="Arial" w:hAnsi="Arial" w:cs="Arial"/>
                <w:color w:val="000000"/>
                <w:sz w:val="19"/>
                <w:szCs w:val="19"/>
                <w:lang w:eastAsia="es-MX"/>
              </w:rPr>
              <w:t>277,969.57</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Función pública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92’</w:t>
            </w:r>
            <w:r w:rsidRPr="008E30ED">
              <w:rPr>
                <w:rFonts w:ascii="Arial" w:hAnsi="Arial" w:cs="Arial"/>
                <w:color w:val="000000"/>
                <w:sz w:val="19"/>
                <w:szCs w:val="19"/>
                <w:lang w:eastAsia="es-MX"/>
              </w:rPr>
              <w:t>844,321.63</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Asuntos jurídicos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12’</w:t>
            </w:r>
            <w:r w:rsidRPr="008E30ED">
              <w:rPr>
                <w:rFonts w:ascii="Arial" w:hAnsi="Arial" w:cs="Arial"/>
                <w:color w:val="000000"/>
                <w:sz w:val="19"/>
                <w:szCs w:val="19"/>
                <w:lang w:eastAsia="es-MX"/>
              </w:rPr>
              <w:t>173,748.00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Organización de procesos electorales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200’</w:t>
            </w:r>
            <w:r w:rsidRPr="008E30ED">
              <w:rPr>
                <w:rFonts w:ascii="Arial" w:hAnsi="Arial" w:cs="Arial"/>
                <w:color w:val="000000"/>
                <w:sz w:val="19"/>
                <w:szCs w:val="19"/>
                <w:lang w:eastAsia="es-MX"/>
              </w:rPr>
              <w:t>076,963.00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3"/>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Asuntos financieros y hacendarios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1,233’</w:t>
            </w:r>
            <w:r w:rsidRPr="008E30ED">
              <w:rPr>
                <w:rFonts w:ascii="Arial" w:hAnsi="Arial" w:cs="Arial"/>
                <w:b/>
                <w:bCs/>
                <w:color w:val="000000"/>
                <w:sz w:val="19"/>
                <w:szCs w:val="19"/>
                <w:lang w:eastAsia="es-MX"/>
              </w:rPr>
              <w:t>200,717.02</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Asuntos financieros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363’</w:t>
            </w:r>
            <w:r w:rsidRPr="008E30ED">
              <w:rPr>
                <w:rFonts w:ascii="Arial" w:hAnsi="Arial" w:cs="Arial"/>
                <w:color w:val="000000"/>
                <w:sz w:val="19"/>
                <w:szCs w:val="19"/>
                <w:lang w:eastAsia="es-MX"/>
              </w:rPr>
              <w:t>005,384.58</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Asuntos hacendarios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870’</w:t>
            </w:r>
            <w:r w:rsidRPr="008E30ED">
              <w:rPr>
                <w:rFonts w:ascii="Arial" w:hAnsi="Arial" w:cs="Arial"/>
                <w:color w:val="000000"/>
                <w:sz w:val="19"/>
                <w:szCs w:val="19"/>
                <w:lang w:eastAsia="es-MX"/>
              </w:rPr>
              <w:t>195,332.44</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3"/>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Asuntos de orden público y de seguridad</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1,495’</w:t>
            </w:r>
            <w:r w:rsidRPr="008E30ED">
              <w:rPr>
                <w:rFonts w:ascii="Arial" w:hAnsi="Arial" w:cs="Arial"/>
                <w:b/>
                <w:bCs/>
                <w:color w:val="000000"/>
                <w:sz w:val="19"/>
                <w:szCs w:val="19"/>
                <w:lang w:eastAsia="es-MX"/>
              </w:rPr>
              <w:t>627,155.92</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Policía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1,340’</w:t>
            </w:r>
            <w:r w:rsidRPr="008E30ED">
              <w:rPr>
                <w:rFonts w:ascii="Arial" w:hAnsi="Arial" w:cs="Arial"/>
                <w:color w:val="000000"/>
                <w:sz w:val="19"/>
                <w:szCs w:val="19"/>
                <w:lang w:eastAsia="es-MX"/>
              </w:rPr>
              <w:t>281,459.94</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Protección civil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6’</w:t>
            </w:r>
            <w:r w:rsidRPr="008E30ED">
              <w:rPr>
                <w:rFonts w:ascii="Arial" w:hAnsi="Arial" w:cs="Arial"/>
                <w:color w:val="000000"/>
                <w:sz w:val="19"/>
                <w:szCs w:val="19"/>
                <w:lang w:eastAsia="es-MX"/>
              </w:rPr>
              <w:t>051,266.00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Otros asuntos de orden público y seguridad</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37’</w:t>
            </w:r>
            <w:r w:rsidRPr="008E30ED">
              <w:rPr>
                <w:rFonts w:ascii="Arial" w:hAnsi="Arial" w:cs="Arial"/>
                <w:color w:val="000000"/>
                <w:sz w:val="19"/>
                <w:szCs w:val="19"/>
                <w:lang w:eastAsia="es-MX"/>
              </w:rPr>
              <w:t>003,128.00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Sistema nacional de seguridad pública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112’</w:t>
            </w:r>
            <w:r w:rsidRPr="008E30ED">
              <w:rPr>
                <w:rFonts w:ascii="Arial" w:hAnsi="Arial" w:cs="Arial"/>
                <w:color w:val="000000"/>
                <w:sz w:val="19"/>
                <w:szCs w:val="19"/>
                <w:lang w:eastAsia="es-MX"/>
              </w:rPr>
              <w:t>291,301.98</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Otros servicios generales</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1,342’</w:t>
            </w:r>
            <w:r w:rsidRPr="008E30ED">
              <w:rPr>
                <w:rFonts w:ascii="Arial" w:hAnsi="Arial" w:cs="Arial"/>
                <w:b/>
                <w:bCs/>
                <w:color w:val="000000"/>
                <w:sz w:val="19"/>
                <w:szCs w:val="19"/>
                <w:lang w:eastAsia="es-MX"/>
              </w:rPr>
              <w:t>062,250.26</w:t>
            </w: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Servicios registrales, administrativos y patrimoniales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997’</w:t>
            </w:r>
            <w:r w:rsidRPr="008E30ED">
              <w:rPr>
                <w:rFonts w:ascii="Arial" w:hAnsi="Arial" w:cs="Arial"/>
                <w:color w:val="000000"/>
                <w:sz w:val="19"/>
                <w:szCs w:val="19"/>
                <w:lang w:eastAsia="es-MX"/>
              </w:rPr>
              <w:t>253,353.05</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Servicios de comunicación y medios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301’</w:t>
            </w:r>
            <w:r w:rsidRPr="008E30ED">
              <w:rPr>
                <w:rFonts w:ascii="Arial" w:hAnsi="Arial" w:cs="Arial"/>
                <w:color w:val="000000"/>
                <w:sz w:val="19"/>
                <w:szCs w:val="19"/>
                <w:lang w:eastAsia="es-MX"/>
              </w:rPr>
              <w:t>836,792.96</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Acceso a la información pública gubernamental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33’</w:t>
            </w:r>
            <w:r w:rsidRPr="008E30ED">
              <w:rPr>
                <w:rFonts w:ascii="Arial" w:hAnsi="Arial" w:cs="Arial"/>
                <w:color w:val="000000"/>
                <w:sz w:val="19"/>
                <w:szCs w:val="19"/>
                <w:lang w:eastAsia="es-MX"/>
              </w:rPr>
              <w:t>972,104.25</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9’</w:t>
            </w:r>
            <w:r w:rsidRPr="008E30ED">
              <w:rPr>
                <w:rFonts w:ascii="Arial" w:hAnsi="Arial" w:cs="Arial"/>
                <w:color w:val="000000"/>
                <w:sz w:val="19"/>
                <w:szCs w:val="19"/>
                <w:lang w:eastAsia="es-MX"/>
              </w:rPr>
              <w:t>000,000.00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gridSpan w:val="3"/>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DESARROLLO SOCIAL</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37,282’</w:t>
            </w:r>
            <w:r w:rsidRPr="008E30ED">
              <w:rPr>
                <w:rFonts w:ascii="Arial" w:hAnsi="Arial" w:cs="Arial"/>
                <w:b/>
                <w:bCs/>
                <w:color w:val="000000"/>
                <w:sz w:val="19"/>
                <w:szCs w:val="19"/>
                <w:lang w:eastAsia="es-MX"/>
              </w:rPr>
              <w:t>055,335.20</w:t>
            </w: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Protección ambiental</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156’</w:t>
            </w:r>
            <w:r w:rsidRPr="008E30ED">
              <w:rPr>
                <w:rFonts w:ascii="Arial" w:hAnsi="Arial" w:cs="Arial"/>
                <w:b/>
                <w:bCs/>
                <w:color w:val="000000"/>
                <w:sz w:val="19"/>
                <w:szCs w:val="19"/>
                <w:lang w:eastAsia="es-MX"/>
              </w:rPr>
              <w:t>375,844.00</w:t>
            </w: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Ordenación de aguas residuales, drenaje y alcantarillado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144’</w:t>
            </w:r>
            <w:r w:rsidRPr="008E30ED">
              <w:rPr>
                <w:rFonts w:ascii="Arial" w:hAnsi="Arial" w:cs="Arial"/>
                <w:color w:val="000000"/>
                <w:sz w:val="19"/>
                <w:szCs w:val="19"/>
                <w:lang w:eastAsia="es-MX"/>
              </w:rPr>
              <w:t>670,487.00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Otros de protección ambiental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11’</w:t>
            </w:r>
            <w:r w:rsidRPr="008E30ED">
              <w:rPr>
                <w:rFonts w:ascii="Arial" w:hAnsi="Arial" w:cs="Arial"/>
                <w:color w:val="000000"/>
                <w:sz w:val="19"/>
                <w:szCs w:val="19"/>
                <w:lang w:eastAsia="es-MX"/>
              </w:rPr>
              <w:t>705,357.00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3"/>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Vivienda y servicios a la comunidad</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2,327’</w:t>
            </w:r>
            <w:r w:rsidRPr="008E30ED">
              <w:rPr>
                <w:rFonts w:ascii="Arial" w:hAnsi="Arial" w:cs="Arial"/>
                <w:b/>
                <w:bCs/>
                <w:color w:val="000000"/>
                <w:sz w:val="19"/>
                <w:szCs w:val="19"/>
                <w:lang w:eastAsia="es-MX"/>
              </w:rPr>
              <w:t>587,023.88</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Urbanización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1,194’</w:t>
            </w:r>
            <w:r w:rsidRPr="008E30ED">
              <w:rPr>
                <w:rFonts w:ascii="Arial" w:hAnsi="Arial" w:cs="Arial"/>
                <w:color w:val="000000"/>
                <w:sz w:val="19"/>
                <w:szCs w:val="19"/>
                <w:lang w:eastAsia="es-MX"/>
              </w:rPr>
              <w:t>321,557.00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Desarrollo comunitario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81’</w:t>
            </w:r>
            <w:r w:rsidRPr="008E30ED">
              <w:rPr>
                <w:rFonts w:ascii="Arial" w:hAnsi="Arial" w:cs="Arial"/>
                <w:color w:val="000000"/>
                <w:sz w:val="19"/>
                <w:szCs w:val="19"/>
                <w:lang w:eastAsia="es-MX"/>
              </w:rPr>
              <w:t>326,651.98</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Abastecimiento de agua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417’</w:t>
            </w:r>
            <w:r w:rsidRPr="008E30ED">
              <w:rPr>
                <w:rFonts w:ascii="Arial" w:hAnsi="Arial" w:cs="Arial"/>
                <w:color w:val="000000"/>
                <w:sz w:val="19"/>
                <w:szCs w:val="19"/>
                <w:lang w:eastAsia="es-MX"/>
              </w:rPr>
              <w:t>505,674.00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Vivienda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77’</w:t>
            </w:r>
            <w:r w:rsidRPr="008E30ED">
              <w:rPr>
                <w:rFonts w:ascii="Arial" w:hAnsi="Arial" w:cs="Arial"/>
                <w:color w:val="000000"/>
                <w:sz w:val="19"/>
                <w:szCs w:val="19"/>
                <w:lang w:eastAsia="es-MX"/>
              </w:rPr>
              <w:t>725,745.00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Desarrollo regional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556’</w:t>
            </w:r>
            <w:r w:rsidRPr="008E30ED">
              <w:rPr>
                <w:rFonts w:ascii="Arial" w:hAnsi="Arial" w:cs="Arial"/>
                <w:color w:val="000000"/>
                <w:sz w:val="19"/>
                <w:szCs w:val="19"/>
                <w:lang w:eastAsia="es-MX"/>
              </w:rPr>
              <w:t>707,395.90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Salud</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6,129’</w:t>
            </w:r>
            <w:r w:rsidRPr="008E30ED">
              <w:rPr>
                <w:rFonts w:ascii="Arial" w:hAnsi="Arial" w:cs="Arial"/>
                <w:b/>
                <w:bCs/>
                <w:color w:val="000000"/>
                <w:sz w:val="19"/>
                <w:szCs w:val="19"/>
                <w:lang w:eastAsia="es-MX"/>
              </w:rPr>
              <w:t>067,914.70</w:t>
            </w: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Prestación de servicios de salud a la comunidad</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277’</w:t>
            </w:r>
            <w:r w:rsidRPr="008E30ED">
              <w:rPr>
                <w:rFonts w:ascii="Arial" w:hAnsi="Arial" w:cs="Arial"/>
                <w:color w:val="000000"/>
                <w:sz w:val="19"/>
                <w:szCs w:val="19"/>
                <w:lang w:eastAsia="es-MX"/>
              </w:rPr>
              <w:t>682,956.22</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Prestación de servicios de salud a la persona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5,851’</w:t>
            </w:r>
            <w:r w:rsidRPr="008E30ED">
              <w:rPr>
                <w:rFonts w:ascii="Arial" w:hAnsi="Arial" w:cs="Arial"/>
                <w:color w:val="000000"/>
                <w:sz w:val="19"/>
                <w:szCs w:val="19"/>
                <w:lang w:eastAsia="es-MX"/>
              </w:rPr>
              <w:t>384,958.48</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3"/>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Recreación, cultura y otras manifestaciones sociales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286’</w:t>
            </w:r>
            <w:r w:rsidRPr="008E30ED">
              <w:rPr>
                <w:rFonts w:ascii="Arial" w:hAnsi="Arial" w:cs="Arial"/>
                <w:b/>
                <w:bCs/>
                <w:color w:val="000000"/>
                <w:sz w:val="19"/>
                <w:szCs w:val="19"/>
                <w:lang w:eastAsia="es-MX"/>
              </w:rPr>
              <w:t>346,963.90</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Deporte y recreación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46’</w:t>
            </w:r>
            <w:r w:rsidRPr="008E30ED">
              <w:rPr>
                <w:rFonts w:ascii="Arial" w:hAnsi="Arial" w:cs="Arial"/>
                <w:color w:val="000000"/>
                <w:sz w:val="19"/>
                <w:szCs w:val="19"/>
                <w:lang w:eastAsia="es-MX"/>
              </w:rPr>
              <w:t>539,506.00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Cultura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239’</w:t>
            </w:r>
            <w:r w:rsidRPr="008E30ED">
              <w:rPr>
                <w:rFonts w:ascii="Arial" w:hAnsi="Arial" w:cs="Arial"/>
                <w:color w:val="000000"/>
                <w:sz w:val="19"/>
                <w:szCs w:val="19"/>
                <w:lang w:eastAsia="es-MX"/>
              </w:rPr>
              <w:t>807,457.90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Educación</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26,332’</w:t>
            </w:r>
            <w:r w:rsidRPr="008E30ED">
              <w:rPr>
                <w:rFonts w:ascii="Arial" w:hAnsi="Arial" w:cs="Arial"/>
                <w:b/>
                <w:bCs/>
                <w:color w:val="000000"/>
                <w:sz w:val="19"/>
                <w:szCs w:val="19"/>
                <w:lang w:eastAsia="es-MX"/>
              </w:rPr>
              <w:t>589,606.90</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Educación básica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21,788’</w:t>
            </w:r>
            <w:r w:rsidRPr="008E30ED">
              <w:rPr>
                <w:rFonts w:ascii="Arial" w:hAnsi="Arial" w:cs="Arial"/>
                <w:color w:val="000000"/>
                <w:sz w:val="19"/>
                <w:szCs w:val="19"/>
                <w:lang w:eastAsia="es-MX"/>
              </w:rPr>
              <w:t>088,038.70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Educación media superior</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2,445’</w:t>
            </w:r>
            <w:r w:rsidRPr="008E30ED">
              <w:rPr>
                <w:rFonts w:ascii="Arial" w:hAnsi="Arial" w:cs="Arial"/>
                <w:color w:val="000000"/>
                <w:sz w:val="19"/>
                <w:szCs w:val="19"/>
                <w:lang w:eastAsia="es-MX"/>
              </w:rPr>
              <w:t>401,412.66</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Educación superior</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1,493’</w:t>
            </w:r>
            <w:r w:rsidRPr="008E30ED">
              <w:rPr>
                <w:rFonts w:ascii="Arial" w:hAnsi="Arial" w:cs="Arial"/>
                <w:color w:val="000000"/>
                <w:sz w:val="19"/>
                <w:szCs w:val="19"/>
                <w:lang w:eastAsia="es-MX"/>
              </w:rPr>
              <w:t>096,992.19</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Educación para adultos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60’</w:t>
            </w:r>
            <w:r w:rsidRPr="008E30ED">
              <w:rPr>
                <w:rFonts w:ascii="Arial" w:hAnsi="Arial" w:cs="Arial"/>
                <w:color w:val="000000"/>
                <w:sz w:val="19"/>
                <w:szCs w:val="19"/>
                <w:lang w:eastAsia="es-MX"/>
              </w:rPr>
              <w:t>000,000.00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Otros servicios educativos y actividades inherentes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546’</w:t>
            </w:r>
            <w:r w:rsidRPr="008E30ED">
              <w:rPr>
                <w:rFonts w:ascii="Arial" w:hAnsi="Arial" w:cs="Arial"/>
                <w:color w:val="000000"/>
                <w:sz w:val="19"/>
                <w:szCs w:val="19"/>
                <w:lang w:eastAsia="es-MX"/>
              </w:rPr>
              <w:t>003,163.35</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Protección social</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2,050’</w:t>
            </w:r>
            <w:r w:rsidRPr="008E30ED">
              <w:rPr>
                <w:rFonts w:ascii="Arial" w:hAnsi="Arial" w:cs="Arial"/>
                <w:b/>
                <w:bCs/>
                <w:color w:val="000000"/>
                <w:sz w:val="19"/>
                <w:szCs w:val="19"/>
                <w:lang w:eastAsia="es-MX"/>
              </w:rPr>
              <w:t>087,981.82</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Edad avanzada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56’</w:t>
            </w:r>
            <w:r w:rsidRPr="008E30ED">
              <w:rPr>
                <w:rFonts w:ascii="Arial" w:hAnsi="Arial" w:cs="Arial"/>
                <w:color w:val="000000"/>
                <w:sz w:val="19"/>
                <w:szCs w:val="19"/>
                <w:lang w:eastAsia="es-MX"/>
              </w:rPr>
              <w:t>927,857.93</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Familia e hijos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9’</w:t>
            </w:r>
            <w:r w:rsidRPr="008E30ED">
              <w:rPr>
                <w:rFonts w:ascii="Arial" w:hAnsi="Arial" w:cs="Arial"/>
                <w:color w:val="000000"/>
                <w:sz w:val="19"/>
                <w:szCs w:val="19"/>
                <w:lang w:eastAsia="es-MX"/>
              </w:rPr>
              <w:t>311,400.00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Alimentación y nutrición</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568’</w:t>
            </w:r>
            <w:r w:rsidRPr="008E30ED">
              <w:rPr>
                <w:rFonts w:ascii="Arial" w:hAnsi="Arial" w:cs="Arial"/>
                <w:color w:val="000000"/>
                <w:sz w:val="19"/>
                <w:szCs w:val="19"/>
                <w:lang w:eastAsia="es-MX"/>
              </w:rPr>
              <w:t>084,327.00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Indígenas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219,570.00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Otros grupos vulnerables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953’</w:t>
            </w:r>
            <w:r w:rsidRPr="008E30ED">
              <w:rPr>
                <w:rFonts w:ascii="Arial" w:hAnsi="Arial" w:cs="Arial"/>
                <w:color w:val="000000"/>
                <w:sz w:val="19"/>
                <w:szCs w:val="19"/>
                <w:lang w:eastAsia="es-MX"/>
              </w:rPr>
              <w:t>447,245.89</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Otras de seguridad social y asistencia social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438’</w:t>
            </w:r>
            <w:r w:rsidRPr="008E30ED">
              <w:rPr>
                <w:rFonts w:ascii="Arial" w:hAnsi="Arial" w:cs="Arial"/>
                <w:color w:val="000000"/>
                <w:sz w:val="19"/>
                <w:szCs w:val="19"/>
                <w:lang w:eastAsia="es-MX"/>
              </w:rPr>
              <w:t>097,581.00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gridSpan w:val="3"/>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 xml:space="preserve">DESARROLLO ECONÓMICO </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2,674’686,481.06</w:t>
            </w:r>
          </w:p>
        </w:tc>
      </w:tr>
      <w:tr w:rsidR="008E32B7" w:rsidRPr="008E30ED" w:rsidTr="006008D7">
        <w:trPr>
          <w:trHeight w:val="510"/>
          <w:jc w:val="center"/>
        </w:trPr>
        <w:tc>
          <w:tcPr>
            <w:tcW w:w="0" w:type="auto"/>
            <w:vMerge w:val="restart"/>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gridSpan w:val="2"/>
            <w:tcBorders>
              <w:top w:val="nil"/>
              <w:left w:val="nil"/>
              <w:bottom w:val="nil"/>
              <w:right w:val="nil"/>
            </w:tcBorders>
            <w:shd w:val="clear" w:color="auto" w:fill="auto"/>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Asuntos económicos, comerciales</w:t>
            </w:r>
          </w:p>
        </w:tc>
        <w:tc>
          <w:tcPr>
            <w:tcW w:w="0" w:type="auto"/>
            <w:vMerge w:val="restart"/>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p>
        </w:tc>
        <w:tc>
          <w:tcPr>
            <w:tcW w:w="0" w:type="auto"/>
            <w:vMerge w:val="restart"/>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1,221’381,271.55</w:t>
            </w:r>
          </w:p>
        </w:tc>
      </w:tr>
      <w:tr w:rsidR="008E32B7" w:rsidRPr="008E30ED" w:rsidTr="006008D7">
        <w:trPr>
          <w:trHeight w:val="300"/>
          <w:jc w:val="center"/>
        </w:trPr>
        <w:tc>
          <w:tcPr>
            <w:tcW w:w="0" w:type="auto"/>
            <w:vMerge/>
            <w:tcBorders>
              <w:top w:val="nil"/>
              <w:left w:val="nil"/>
              <w:bottom w:val="nil"/>
              <w:right w:val="nil"/>
            </w:tcBorders>
            <w:vAlign w:val="center"/>
            <w:hideMark/>
          </w:tcPr>
          <w:p w:rsidR="008E32B7" w:rsidRPr="008E30ED" w:rsidRDefault="008E32B7" w:rsidP="006008D7">
            <w:pPr>
              <w:contextualSpacing/>
              <w:rPr>
                <w:rFonts w:ascii="Arial" w:hAnsi="Arial" w:cs="Arial"/>
                <w:b/>
                <w:bCs/>
                <w:color w:val="000000"/>
                <w:sz w:val="19"/>
                <w:szCs w:val="19"/>
                <w:lang w:eastAsia="es-MX"/>
              </w:rPr>
            </w:pPr>
          </w:p>
        </w:tc>
        <w:tc>
          <w:tcPr>
            <w:tcW w:w="0" w:type="auto"/>
            <w:gridSpan w:val="2"/>
            <w:tcBorders>
              <w:top w:val="nil"/>
              <w:left w:val="nil"/>
              <w:bottom w:val="nil"/>
              <w:right w:val="nil"/>
            </w:tcBorders>
            <w:shd w:val="clear" w:color="auto" w:fill="auto"/>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 xml:space="preserve"> y laborales en general</w:t>
            </w:r>
          </w:p>
        </w:tc>
        <w:tc>
          <w:tcPr>
            <w:tcW w:w="0" w:type="auto"/>
            <w:vMerge/>
            <w:tcBorders>
              <w:top w:val="nil"/>
              <w:left w:val="nil"/>
              <w:bottom w:val="nil"/>
              <w:right w:val="nil"/>
            </w:tcBorders>
            <w:vAlign w:val="center"/>
            <w:hideMark/>
          </w:tcPr>
          <w:p w:rsidR="008E32B7" w:rsidRPr="008E30ED" w:rsidRDefault="008E32B7" w:rsidP="006008D7">
            <w:pPr>
              <w:contextualSpacing/>
              <w:rPr>
                <w:rFonts w:ascii="Arial" w:hAnsi="Arial" w:cs="Arial"/>
                <w:b/>
                <w:bCs/>
                <w:color w:val="000000"/>
                <w:sz w:val="19"/>
                <w:szCs w:val="19"/>
                <w:lang w:eastAsia="es-MX"/>
              </w:rPr>
            </w:pPr>
          </w:p>
        </w:tc>
        <w:tc>
          <w:tcPr>
            <w:tcW w:w="0" w:type="auto"/>
            <w:vMerge/>
            <w:tcBorders>
              <w:top w:val="nil"/>
              <w:left w:val="nil"/>
              <w:bottom w:val="nil"/>
              <w:right w:val="nil"/>
            </w:tcBorders>
            <w:vAlign w:val="center"/>
            <w:hideMark/>
          </w:tcPr>
          <w:p w:rsidR="008E32B7" w:rsidRPr="008E30ED" w:rsidRDefault="008E32B7" w:rsidP="006008D7">
            <w:pPr>
              <w:contextualSpacing/>
              <w:rPr>
                <w:rFonts w:ascii="Arial" w:hAnsi="Arial" w:cs="Arial"/>
                <w:b/>
                <w:bCs/>
                <w:color w:val="000000"/>
                <w:sz w:val="19"/>
                <w:szCs w:val="19"/>
                <w:lang w:eastAsia="es-MX"/>
              </w:rPr>
            </w:pP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Asuntos económicos y comerciales en general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1,059’509,812.67</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Asuntos laborales generales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161’</w:t>
            </w:r>
            <w:r w:rsidRPr="008E30ED">
              <w:rPr>
                <w:rFonts w:ascii="Arial" w:hAnsi="Arial" w:cs="Arial"/>
                <w:color w:val="000000"/>
                <w:sz w:val="19"/>
                <w:szCs w:val="19"/>
                <w:lang w:eastAsia="es-MX"/>
              </w:rPr>
              <w:t>871,458.88</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76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Agropecuaria, silvicultura, pesca y caza</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345’</w:t>
            </w:r>
            <w:r w:rsidRPr="008E30ED">
              <w:rPr>
                <w:rFonts w:ascii="Arial" w:hAnsi="Arial" w:cs="Arial"/>
                <w:b/>
                <w:bCs/>
                <w:color w:val="000000"/>
                <w:sz w:val="19"/>
                <w:szCs w:val="19"/>
                <w:lang w:eastAsia="es-MX"/>
              </w:rPr>
              <w:t>057,400.00</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Agropecuaria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320’</w:t>
            </w:r>
            <w:r w:rsidRPr="008E30ED">
              <w:rPr>
                <w:rFonts w:ascii="Arial" w:hAnsi="Arial" w:cs="Arial"/>
                <w:color w:val="000000"/>
                <w:sz w:val="19"/>
                <w:szCs w:val="19"/>
                <w:lang w:eastAsia="es-MX"/>
              </w:rPr>
              <w:t>833,129.18</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Silvicultura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11’</w:t>
            </w:r>
            <w:r w:rsidRPr="008E30ED">
              <w:rPr>
                <w:rFonts w:ascii="Arial" w:hAnsi="Arial" w:cs="Arial"/>
                <w:color w:val="000000"/>
                <w:sz w:val="19"/>
                <w:szCs w:val="19"/>
                <w:lang w:eastAsia="es-MX"/>
              </w:rPr>
              <w:t>214,809.00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Acuacultura, pesca y caza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13’</w:t>
            </w:r>
            <w:r w:rsidRPr="008E30ED">
              <w:rPr>
                <w:rFonts w:ascii="Arial" w:hAnsi="Arial" w:cs="Arial"/>
                <w:color w:val="000000"/>
                <w:sz w:val="19"/>
                <w:szCs w:val="19"/>
                <w:lang w:eastAsia="es-MX"/>
              </w:rPr>
              <w:t>009,461.82</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Transporte</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368’</w:t>
            </w:r>
            <w:r w:rsidRPr="008E30ED">
              <w:rPr>
                <w:rFonts w:ascii="Arial" w:hAnsi="Arial" w:cs="Arial"/>
                <w:b/>
                <w:bCs/>
                <w:color w:val="000000"/>
                <w:sz w:val="19"/>
                <w:szCs w:val="19"/>
                <w:lang w:eastAsia="es-MX"/>
              </w:rPr>
              <w:t>230,715.00</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Transporte por carretera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315’</w:t>
            </w:r>
            <w:r w:rsidRPr="008E30ED">
              <w:rPr>
                <w:rFonts w:ascii="Arial" w:hAnsi="Arial" w:cs="Arial"/>
                <w:color w:val="000000"/>
                <w:sz w:val="19"/>
                <w:szCs w:val="19"/>
                <w:lang w:eastAsia="es-MX"/>
              </w:rPr>
              <w:t>230,715.00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Otros relacionados con transporte</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53’</w:t>
            </w:r>
            <w:r w:rsidRPr="008E30ED">
              <w:rPr>
                <w:rFonts w:ascii="Arial" w:hAnsi="Arial" w:cs="Arial"/>
                <w:color w:val="000000"/>
                <w:sz w:val="19"/>
                <w:szCs w:val="19"/>
                <w:lang w:eastAsia="es-MX"/>
              </w:rPr>
              <w:t>000,000.00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Comunicaciones</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60’</w:t>
            </w:r>
            <w:r w:rsidRPr="008E30ED">
              <w:rPr>
                <w:rFonts w:ascii="Arial" w:hAnsi="Arial" w:cs="Arial"/>
                <w:b/>
                <w:bCs/>
                <w:color w:val="000000"/>
                <w:sz w:val="19"/>
                <w:szCs w:val="19"/>
                <w:lang w:eastAsia="es-MX"/>
              </w:rPr>
              <w:t>043,384.02</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Comunicaciones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60’</w:t>
            </w:r>
            <w:r w:rsidRPr="008E30ED">
              <w:rPr>
                <w:rFonts w:ascii="Arial" w:hAnsi="Arial" w:cs="Arial"/>
                <w:color w:val="000000"/>
                <w:sz w:val="19"/>
                <w:szCs w:val="19"/>
                <w:lang w:eastAsia="es-MX"/>
              </w:rPr>
              <w:t>043,384.02</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Turismo</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525’</w:t>
            </w:r>
            <w:r w:rsidRPr="008E30ED">
              <w:rPr>
                <w:rFonts w:ascii="Arial" w:hAnsi="Arial" w:cs="Arial"/>
                <w:b/>
                <w:bCs/>
                <w:color w:val="000000"/>
                <w:sz w:val="19"/>
                <w:szCs w:val="19"/>
                <w:lang w:eastAsia="es-MX"/>
              </w:rPr>
              <w:t>363,359.40</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Turismo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525’</w:t>
            </w:r>
            <w:r w:rsidRPr="008E30ED">
              <w:rPr>
                <w:rFonts w:ascii="Arial" w:hAnsi="Arial" w:cs="Arial"/>
                <w:color w:val="000000"/>
                <w:sz w:val="19"/>
                <w:szCs w:val="19"/>
                <w:lang w:eastAsia="es-MX"/>
              </w:rPr>
              <w:t>363,359.40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Ciencia, tecnología e innovación</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154’</w:t>
            </w:r>
            <w:r w:rsidRPr="008E30ED">
              <w:rPr>
                <w:rFonts w:ascii="Arial" w:hAnsi="Arial" w:cs="Arial"/>
                <w:b/>
                <w:bCs/>
                <w:color w:val="000000"/>
                <w:sz w:val="19"/>
                <w:szCs w:val="19"/>
                <w:lang w:eastAsia="es-MX"/>
              </w:rPr>
              <w:t>610,351.09</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Servicios científicos y tecnológicos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154’</w:t>
            </w:r>
            <w:r w:rsidRPr="008E30ED">
              <w:rPr>
                <w:rFonts w:ascii="Arial" w:hAnsi="Arial" w:cs="Arial"/>
                <w:color w:val="000000"/>
                <w:sz w:val="19"/>
                <w:szCs w:val="19"/>
                <w:lang w:eastAsia="es-MX"/>
              </w:rPr>
              <w:t>610,351.09</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510"/>
          <w:jc w:val="center"/>
        </w:trPr>
        <w:tc>
          <w:tcPr>
            <w:tcW w:w="0" w:type="auto"/>
            <w:gridSpan w:val="3"/>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b/>
                <w:bCs/>
                <w:color w:val="000000"/>
                <w:sz w:val="19"/>
                <w:szCs w:val="19"/>
                <w:lang w:eastAsia="es-MX"/>
              </w:rPr>
            </w:pPr>
          </w:p>
          <w:p w:rsidR="008E32B7" w:rsidRPr="008E30ED" w:rsidRDefault="008E32B7" w:rsidP="006008D7">
            <w:pPr>
              <w:contextualSpacing/>
              <w:jc w:val="both"/>
              <w:rPr>
                <w:rFonts w:ascii="Arial" w:hAnsi="Arial" w:cs="Arial"/>
                <w:b/>
                <w:bCs/>
                <w:color w:val="000000"/>
                <w:sz w:val="19"/>
                <w:szCs w:val="19"/>
                <w:lang w:eastAsia="es-MX"/>
              </w:rPr>
            </w:pPr>
            <w:r w:rsidRPr="008E30ED">
              <w:rPr>
                <w:rFonts w:ascii="Arial" w:hAnsi="Arial" w:cs="Arial"/>
                <w:b/>
                <w:bCs/>
                <w:color w:val="000000"/>
                <w:sz w:val="19"/>
                <w:szCs w:val="19"/>
                <w:lang w:eastAsia="es-MX"/>
              </w:rPr>
              <w:t>OTRAS NO CLASIFICADAS EN FUNCIONES ANTERIORES</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13,686’</w:t>
            </w:r>
            <w:r w:rsidRPr="008E30ED">
              <w:rPr>
                <w:rFonts w:ascii="Arial" w:hAnsi="Arial" w:cs="Arial"/>
                <w:b/>
                <w:bCs/>
                <w:color w:val="000000"/>
                <w:sz w:val="19"/>
                <w:szCs w:val="19"/>
                <w:lang w:eastAsia="es-MX"/>
              </w:rPr>
              <w:t>597,072.00</w:t>
            </w:r>
          </w:p>
        </w:tc>
      </w:tr>
      <w:tr w:rsidR="008E32B7" w:rsidRPr="008E30ED" w:rsidTr="006008D7">
        <w:trPr>
          <w:trHeight w:val="765"/>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gridSpan w:val="2"/>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b/>
                <w:bCs/>
                <w:color w:val="000000"/>
                <w:sz w:val="19"/>
                <w:szCs w:val="19"/>
                <w:lang w:eastAsia="es-MX"/>
              </w:rPr>
            </w:pPr>
            <w:r w:rsidRPr="008E30ED">
              <w:rPr>
                <w:rFonts w:ascii="Arial" w:hAnsi="Arial" w:cs="Arial"/>
                <w:b/>
                <w:bCs/>
                <w:color w:val="000000"/>
                <w:sz w:val="19"/>
                <w:szCs w:val="19"/>
                <w:lang w:eastAsia="es-MX"/>
              </w:rPr>
              <w:t>Transacciones de la deuda pública/costo financiero de la deuda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both"/>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1,192’</w:t>
            </w:r>
            <w:r w:rsidRPr="008E30ED">
              <w:rPr>
                <w:rFonts w:ascii="Arial" w:hAnsi="Arial" w:cs="Arial"/>
                <w:b/>
                <w:bCs/>
                <w:color w:val="000000"/>
                <w:sz w:val="19"/>
                <w:szCs w:val="19"/>
                <w:lang w:eastAsia="es-MX"/>
              </w:rPr>
              <w:t>768,528.00</w:t>
            </w:r>
          </w:p>
        </w:tc>
      </w:tr>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Deuda pública interna</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1,192’</w:t>
            </w:r>
            <w:r w:rsidRPr="008E30ED">
              <w:rPr>
                <w:rFonts w:ascii="Arial" w:hAnsi="Arial" w:cs="Arial"/>
                <w:color w:val="000000"/>
                <w:sz w:val="19"/>
                <w:szCs w:val="19"/>
                <w:lang w:eastAsia="es-MX"/>
              </w:rPr>
              <w:t>768,528.00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675"/>
          <w:jc w:val="center"/>
        </w:trPr>
        <w:tc>
          <w:tcPr>
            <w:tcW w:w="0" w:type="auto"/>
            <w:vMerge w:val="restart"/>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vMerge w:val="restart"/>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b/>
                <w:bCs/>
                <w:color w:val="000000"/>
                <w:sz w:val="19"/>
                <w:szCs w:val="19"/>
                <w:lang w:eastAsia="es-MX"/>
              </w:rPr>
            </w:pPr>
            <w:r w:rsidRPr="008E30ED">
              <w:rPr>
                <w:rFonts w:ascii="Arial" w:hAnsi="Arial" w:cs="Arial"/>
                <w:b/>
                <w:bCs/>
                <w:color w:val="000000"/>
                <w:sz w:val="19"/>
                <w:szCs w:val="19"/>
                <w:lang w:eastAsia="es-MX"/>
              </w:rPr>
              <w:t>Transferencias, participaciones y aportaciones entre diferentes niveles y órdenes de gobierno</w:t>
            </w:r>
          </w:p>
        </w:tc>
        <w:tc>
          <w:tcPr>
            <w:tcW w:w="0" w:type="auto"/>
            <w:vMerge w:val="restart"/>
            <w:tcBorders>
              <w:top w:val="nil"/>
              <w:left w:val="nil"/>
              <w:bottom w:val="nil"/>
              <w:right w:val="nil"/>
            </w:tcBorders>
            <w:shd w:val="clear" w:color="auto" w:fill="auto"/>
            <w:hideMark/>
          </w:tcPr>
          <w:p w:rsidR="008E32B7" w:rsidRPr="008E30ED" w:rsidRDefault="008E32B7" w:rsidP="006008D7">
            <w:pPr>
              <w:contextualSpacing/>
              <w:jc w:val="both"/>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r>
      <w:tr w:rsidR="008E32B7" w:rsidRPr="008E30ED" w:rsidTr="006008D7">
        <w:trPr>
          <w:trHeight w:val="300"/>
          <w:jc w:val="center"/>
        </w:trPr>
        <w:tc>
          <w:tcPr>
            <w:tcW w:w="0" w:type="auto"/>
            <w:vMerge/>
            <w:tcBorders>
              <w:top w:val="nil"/>
              <w:left w:val="nil"/>
              <w:bottom w:val="nil"/>
              <w:right w:val="nil"/>
            </w:tcBorders>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vMerge/>
            <w:tcBorders>
              <w:top w:val="nil"/>
              <w:left w:val="nil"/>
              <w:bottom w:val="nil"/>
              <w:right w:val="nil"/>
            </w:tcBorders>
            <w:vAlign w:val="center"/>
            <w:hideMark/>
          </w:tcPr>
          <w:p w:rsidR="008E32B7" w:rsidRPr="008E30ED" w:rsidRDefault="008E32B7" w:rsidP="006008D7">
            <w:pPr>
              <w:contextualSpacing/>
              <w:rPr>
                <w:rFonts w:ascii="Arial" w:hAnsi="Arial" w:cs="Arial"/>
                <w:b/>
                <w:bCs/>
                <w:color w:val="000000"/>
                <w:sz w:val="19"/>
                <w:szCs w:val="19"/>
                <w:lang w:eastAsia="es-MX"/>
              </w:rPr>
            </w:pPr>
          </w:p>
        </w:tc>
        <w:tc>
          <w:tcPr>
            <w:tcW w:w="0" w:type="auto"/>
            <w:vMerge/>
            <w:tcBorders>
              <w:top w:val="nil"/>
              <w:left w:val="nil"/>
              <w:bottom w:val="nil"/>
              <w:right w:val="nil"/>
            </w:tcBorders>
            <w:vAlign w:val="center"/>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sz w:val="19"/>
                <w:szCs w:val="19"/>
                <w:lang w:eastAsia="es-MX"/>
              </w:rPr>
            </w:pPr>
          </w:p>
        </w:tc>
      </w:tr>
      <w:tr w:rsidR="008E32B7" w:rsidRPr="008E30ED" w:rsidTr="006008D7">
        <w:trPr>
          <w:trHeight w:val="300"/>
          <w:jc w:val="center"/>
        </w:trPr>
        <w:tc>
          <w:tcPr>
            <w:tcW w:w="0" w:type="auto"/>
            <w:vMerge/>
            <w:tcBorders>
              <w:top w:val="nil"/>
              <w:left w:val="nil"/>
              <w:bottom w:val="nil"/>
              <w:right w:val="nil"/>
            </w:tcBorders>
            <w:vAlign w:val="center"/>
            <w:hideMark/>
          </w:tcPr>
          <w:p w:rsidR="008E32B7" w:rsidRPr="008E30ED" w:rsidRDefault="008E32B7" w:rsidP="006008D7">
            <w:pPr>
              <w:contextualSpacing/>
              <w:rPr>
                <w:rFonts w:ascii="Arial" w:hAnsi="Arial" w:cs="Arial"/>
                <w:sz w:val="19"/>
                <w:szCs w:val="19"/>
                <w:lang w:eastAsia="es-MX"/>
              </w:rPr>
            </w:pPr>
          </w:p>
        </w:tc>
        <w:tc>
          <w:tcPr>
            <w:tcW w:w="0" w:type="auto"/>
            <w:gridSpan w:val="2"/>
            <w:vMerge/>
            <w:tcBorders>
              <w:top w:val="nil"/>
              <w:left w:val="nil"/>
              <w:bottom w:val="nil"/>
              <w:right w:val="nil"/>
            </w:tcBorders>
            <w:vAlign w:val="center"/>
            <w:hideMark/>
          </w:tcPr>
          <w:p w:rsidR="008E32B7" w:rsidRPr="008E30ED" w:rsidRDefault="008E32B7" w:rsidP="006008D7">
            <w:pPr>
              <w:contextualSpacing/>
              <w:rPr>
                <w:rFonts w:ascii="Arial" w:hAnsi="Arial" w:cs="Arial"/>
                <w:b/>
                <w:bCs/>
                <w:color w:val="000000"/>
                <w:sz w:val="19"/>
                <w:szCs w:val="19"/>
                <w:lang w:eastAsia="es-MX"/>
              </w:rPr>
            </w:pPr>
          </w:p>
        </w:tc>
        <w:tc>
          <w:tcPr>
            <w:tcW w:w="0" w:type="auto"/>
            <w:vMerge/>
            <w:tcBorders>
              <w:top w:val="nil"/>
              <w:left w:val="nil"/>
              <w:bottom w:val="nil"/>
              <w:right w:val="nil"/>
            </w:tcBorders>
            <w:vAlign w:val="center"/>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12,493’</w:t>
            </w:r>
            <w:r w:rsidRPr="008E30ED">
              <w:rPr>
                <w:rFonts w:ascii="Arial" w:hAnsi="Arial" w:cs="Arial"/>
                <w:b/>
                <w:bCs/>
                <w:color w:val="000000"/>
                <w:sz w:val="19"/>
                <w:szCs w:val="19"/>
                <w:lang w:eastAsia="es-MX"/>
              </w:rPr>
              <w:t>828,544.00</w:t>
            </w:r>
          </w:p>
        </w:tc>
      </w:tr>
      <w:tr w:rsidR="008E32B7" w:rsidRPr="008E30ED" w:rsidTr="006008D7">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Participaciones entre diferentes niveles y órdenes de gobierno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4,572</w:t>
            </w:r>
            <w:r>
              <w:rPr>
                <w:rFonts w:ascii="Arial" w:hAnsi="Arial" w:cs="Arial"/>
                <w:color w:val="000000"/>
                <w:sz w:val="19"/>
                <w:szCs w:val="19"/>
                <w:lang w:eastAsia="es-MX"/>
              </w:rPr>
              <w:t>’</w:t>
            </w:r>
            <w:r w:rsidRPr="008E30ED">
              <w:rPr>
                <w:rFonts w:ascii="Arial" w:hAnsi="Arial" w:cs="Arial"/>
                <w:color w:val="000000"/>
                <w:sz w:val="19"/>
                <w:szCs w:val="19"/>
                <w:lang w:eastAsia="es-MX"/>
              </w:rPr>
              <w:t>242,672.00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51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Aportaciones entre diferentes niveles y órdenes de gobierno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7,921’</w:t>
            </w:r>
            <w:r w:rsidRPr="008E30ED">
              <w:rPr>
                <w:rFonts w:ascii="Arial" w:hAnsi="Arial" w:cs="Arial"/>
                <w:color w:val="000000"/>
                <w:sz w:val="19"/>
                <w:szCs w:val="19"/>
                <w:lang w:eastAsia="es-MX"/>
              </w:rPr>
              <w:t>585,872.00</w:t>
            </w: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46.</w:t>
      </w:r>
      <w:r w:rsidRPr="008E30ED">
        <w:rPr>
          <w:rFonts w:ascii="Arial" w:hAnsi="Arial" w:cs="Arial"/>
          <w:sz w:val="19"/>
          <w:szCs w:val="19"/>
        </w:rPr>
        <w:t xml:space="preserve"> Las asignaciones presupuestarias a las Políticas Transversales contenidas en el Plan Estatal de Desarrollo de Oaxaca vigente, se detallan en el Anexo 6 mismas que</w:t>
      </w:r>
      <w:r w:rsidRPr="008E30ED">
        <w:rPr>
          <w:rFonts w:ascii="Arial" w:hAnsi="Arial" w:cs="Arial"/>
          <w:color w:val="00B050"/>
          <w:sz w:val="19"/>
          <w:szCs w:val="19"/>
        </w:rPr>
        <w:t xml:space="preserve"> </w:t>
      </w:r>
      <w:r w:rsidRPr="008E30ED">
        <w:rPr>
          <w:rFonts w:ascii="Arial" w:hAnsi="Arial" w:cs="Arial"/>
          <w:sz w:val="19"/>
          <w:szCs w:val="19"/>
        </w:rPr>
        <w:t>son:</w:t>
      </w:r>
    </w:p>
    <w:tbl>
      <w:tblPr>
        <w:tblW w:w="0" w:type="auto"/>
        <w:jc w:val="center"/>
        <w:tblInd w:w="-520" w:type="dxa"/>
        <w:tblCellMar>
          <w:left w:w="70" w:type="dxa"/>
          <w:right w:w="70" w:type="dxa"/>
        </w:tblCellMar>
        <w:tblLook w:val="04A0" w:firstRow="1" w:lastRow="0" w:firstColumn="1" w:lastColumn="0" w:noHBand="0" w:noVBand="1"/>
      </w:tblPr>
      <w:tblGrid>
        <w:gridCol w:w="3742"/>
        <w:gridCol w:w="1715"/>
      </w:tblGrid>
      <w:tr w:rsidR="008E32B7" w:rsidRPr="008E30ED" w:rsidTr="006008D7">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6008D7">
            <w:pPr>
              <w:contextualSpacing/>
              <w:jc w:val="center"/>
              <w:rPr>
                <w:rFonts w:ascii="Arial" w:hAnsi="Arial" w:cs="Arial"/>
                <w:b/>
                <w:bCs/>
                <w:color w:val="000000"/>
                <w:sz w:val="19"/>
                <w:szCs w:val="19"/>
                <w:lang w:eastAsia="es-MX"/>
              </w:rPr>
            </w:pP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Política transversal de Derechos Humanos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35,910’361,980.19</w:t>
            </w: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Política transversal de Equidad de Género</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3,821’241,892</w:t>
            </w:r>
            <w:r w:rsidRPr="008E30ED">
              <w:rPr>
                <w:rFonts w:ascii="Arial" w:hAnsi="Arial" w:cs="Arial"/>
                <w:color w:val="000000"/>
                <w:sz w:val="19"/>
                <w:szCs w:val="19"/>
                <w:lang w:eastAsia="es-MX"/>
              </w:rPr>
              <w:t>.21</w:t>
            </w: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Política transversal de Pueblos Indígenas</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1,793’708,291.28</w:t>
            </w:r>
          </w:p>
        </w:tc>
      </w:tr>
      <w:tr w:rsidR="008E32B7" w:rsidRPr="008E30ED" w:rsidTr="006008D7">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Política transversal de Sustentabilidad</w:t>
            </w:r>
          </w:p>
        </w:tc>
        <w:tc>
          <w:tcPr>
            <w:tcW w:w="0" w:type="auto"/>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1,016’</w:t>
            </w:r>
            <w:r w:rsidRPr="008E30ED">
              <w:rPr>
                <w:rFonts w:ascii="Arial" w:hAnsi="Arial" w:cs="Arial"/>
                <w:color w:val="000000"/>
                <w:sz w:val="19"/>
                <w:szCs w:val="19"/>
                <w:lang w:eastAsia="es-MX"/>
              </w:rPr>
              <w:t>424,454.78</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47.</w:t>
      </w:r>
      <w:r w:rsidRPr="008E30ED">
        <w:rPr>
          <w:rFonts w:ascii="Arial" w:hAnsi="Arial" w:cs="Arial"/>
          <w:sz w:val="19"/>
          <w:szCs w:val="19"/>
        </w:rPr>
        <w:t xml:space="preserve"> Las asignaciones de la clasificación de Programas Presupuestarios, de acuerdo con las disposiciones emitidas por el Consejo Nacional de Armonización Contable, se distribuyen conforme a lo siguiente:</w:t>
      </w:r>
    </w:p>
    <w:p w:rsidR="008E32B7" w:rsidRPr="008E30ED" w:rsidRDefault="008E32B7" w:rsidP="008E32B7">
      <w:pPr>
        <w:contextualSpacing/>
        <w:jc w:val="both"/>
        <w:rPr>
          <w:rFonts w:ascii="Arial" w:hAnsi="Arial" w:cs="Arial"/>
          <w:sz w:val="19"/>
          <w:szCs w:val="19"/>
        </w:rPr>
      </w:pPr>
    </w:p>
    <w:tbl>
      <w:tblPr>
        <w:tblW w:w="0" w:type="auto"/>
        <w:jc w:val="center"/>
        <w:tblInd w:w="-206" w:type="dxa"/>
        <w:tblCellMar>
          <w:left w:w="70" w:type="dxa"/>
          <w:right w:w="70" w:type="dxa"/>
        </w:tblCellMar>
        <w:tblLook w:val="04A0" w:firstRow="1" w:lastRow="0" w:firstColumn="1" w:lastColumn="0" w:noHBand="0" w:noVBand="1"/>
      </w:tblPr>
      <w:tblGrid>
        <w:gridCol w:w="150"/>
        <w:gridCol w:w="150"/>
        <w:gridCol w:w="5444"/>
        <w:gridCol w:w="1715"/>
        <w:gridCol w:w="1725"/>
      </w:tblGrid>
      <w:tr w:rsidR="008E32B7" w:rsidRPr="008E30ED" w:rsidTr="006008D7">
        <w:trPr>
          <w:trHeight w:val="282"/>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tc>
      </w:tr>
      <w:tr w:rsidR="008E32B7" w:rsidRPr="008E30ED" w:rsidTr="006008D7">
        <w:trPr>
          <w:trHeight w:val="310"/>
          <w:jc w:val="center"/>
        </w:trPr>
        <w:tc>
          <w:tcPr>
            <w:tcW w:w="0" w:type="auto"/>
            <w:gridSpan w:val="5"/>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GASTO PROGRAMABLE</w:t>
            </w:r>
          </w:p>
        </w:tc>
      </w:tr>
      <w:tr w:rsidR="008E32B7" w:rsidRPr="008E30ED" w:rsidTr="006008D7">
        <w:trPr>
          <w:trHeight w:val="282"/>
          <w:jc w:val="center"/>
        </w:trPr>
        <w:tc>
          <w:tcPr>
            <w:tcW w:w="0" w:type="auto"/>
            <w:gridSpan w:val="3"/>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Programas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47,818’</w:t>
            </w:r>
            <w:r w:rsidRPr="008E30ED">
              <w:rPr>
                <w:rFonts w:ascii="Arial" w:hAnsi="Arial" w:cs="Arial"/>
                <w:b/>
                <w:bCs/>
                <w:color w:val="000000"/>
                <w:sz w:val="19"/>
                <w:szCs w:val="19"/>
                <w:lang w:eastAsia="es-MX"/>
              </w:rPr>
              <w:t>576,909.00</w:t>
            </w:r>
          </w:p>
        </w:tc>
      </w:tr>
      <w:tr w:rsidR="008E32B7" w:rsidRPr="008E30ED" w:rsidTr="006008D7">
        <w:trPr>
          <w:trHeight w:val="961"/>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p>
        </w:tc>
        <w:tc>
          <w:tcPr>
            <w:tcW w:w="0" w:type="auto"/>
            <w:gridSpan w:val="3"/>
            <w:tcBorders>
              <w:top w:val="nil"/>
              <w:left w:val="nil"/>
              <w:bottom w:val="nil"/>
              <w:right w:val="nil"/>
            </w:tcBorders>
            <w:shd w:val="clear" w:color="auto" w:fill="auto"/>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Subsidios: Sector Social y Privado o Entidades Federativas y Municipios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914’</w:t>
            </w:r>
            <w:r w:rsidRPr="008E30ED">
              <w:rPr>
                <w:rFonts w:ascii="Arial" w:hAnsi="Arial" w:cs="Arial"/>
                <w:b/>
                <w:bCs/>
                <w:color w:val="000000"/>
                <w:sz w:val="19"/>
                <w:szCs w:val="19"/>
                <w:lang w:eastAsia="es-MX"/>
              </w:rPr>
              <w:t>842,591.00</w:t>
            </w:r>
          </w:p>
        </w:tc>
      </w:tr>
      <w:tr w:rsidR="008E32B7" w:rsidRPr="008E30ED" w:rsidTr="006008D7">
        <w:trPr>
          <w:trHeight w:val="438"/>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Sujetos a reglas de operación</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650’</w:t>
            </w:r>
            <w:r w:rsidRPr="008E30ED">
              <w:rPr>
                <w:rFonts w:ascii="Arial" w:hAnsi="Arial" w:cs="Arial"/>
                <w:color w:val="000000"/>
                <w:sz w:val="19"/>
                <w:szCs w:val="19"/>
                <w:lang w:eastAsia="es-MX"/>
              </w:rPr>
              <w:t>000,000.00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438"/>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Otros subsidios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264’</w:t>
            </w:r>
            <w:r w:rsidRPr="008E30ED">
              <w:rPr>
                <w:rFonts w:ascii="Arial" w:hAnsi="Arial" w:cs="Arial"/>
                <w:color w:val="000000"/>
                <w:sz w:val="19"/>
                <w:szCs w:val="19"/>
                <w:lang w:eastAsia="es-MX"/>
              </w:rPr>
              <w:t>842,591.00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282"/>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Desempeño de las Funciones</w:t>
            </w:r>
          </w:p>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45,795’</w:t>
            </w:r>
            <w:r w:rsidRPr="008E30ED">
              <w:rPr>
                <w:rFonts w:ascii="Arial" w:hAnsi="Arial" w:cs="Arial"/>
                <w:b/>
                <w:bCs/>
                <w:color w:val="000000"/>
                <w:sz w:val="19"/>
                <w:szCs w:val="19"/>
                <w:lang w:eastAsia="es-MX"/>
              </w:rPr>
              <w:t>219,303.62</w:t>
            </w:r>
          </w:p>
        </w:tc>
      </w:tr>
      <w:tr w:rsidR="008E32B7" w:rsidRPr="008E30ED" w:rsidTr="006008D7">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Prestación de servicios públicos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40,096’708,536.79</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Promoción y fomento</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center"/>
              <w:rPr>
                <w:rFonts w:ascii="Arial" w:hAnsi="Arial" w:cs="Arial"/>
                <w:color w:val="000000"/>
                <w:sz w:val="19"/>
                <w:szCs w:val="19"/>
                <w:lang w:eastAsia="es-MX"/>
              </w:rPr>
            </w:pPr>
            <w:r>
              <w:rPr>
                <w:rFonts w:ascii="Arial" w:hAnsi="Arial" w:cs="Arial"/>
                <w:color w:val="000000"/>
                <w:sz w:val="19"/>
                <w:szCs w:val="19"/>
                <w:lang w:eastAsia="es-MX"/>
              </w:rPr>
              <w:t>1,016’423,570</w:t>
            </w:r>
            <w:r w:rsidRPr="008E30ED">
              <w:rPr>
                <w:rFonts w:ascii="Arial" w:hAnsi="Arial" w:cs="Arial"/>
                <w:color w:val="000000"/>
                <w:sz w:val="19"/>
                <w:szCs w:val="19"/>
                <w:lang w:eastAsia="es-MX"/>
              </w:rPr>
              <w:t>.</w:t>
            </w:r>
            <w:r>
              <w:rPr>
                <w:rFonts w:ascii="Arial" w:hAnsi="Arial" w:cs="Arial"/>
                <w:color w:val="000000"/>
                <w:sz w:val="19"/>
                <w:szCs w:val="19"/>
                <w:lang w:eastAsia="es-MX"/>
              </w:rPr>
              <w:t>16</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Regulación y supervisión</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178’</w:t>
            </w:r>
            <w:r w:rsidRPr="008E30ED">
              <w:rPr>
                <w:rFonts w:ascii="Arial" w:hAnsi="Arial" w:cs="Arial"/>
                <w:color w:val="000000"/>
                <w:sz w:val="19"/>
                <w:szCs w:val="19"/>
                <w:lang w:eastAsia="es-MX"/>
              </w:rPr>
              <w:t>280,072.00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Proyectos de inversión</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4,087’</w:t>
            </w:r>
            <w:r w:rsidRPr="008E30ED">
              <w:rPr>
                <w:rFonts w:ascii="Arial" w:hAnsi="Arial" w:cs="Arial"/>
                <w:color w:val="000000"/>
                <w:sz w:val="19"/>
                <w:szCs w:val="19"/>
                <w:lang w:eastAsia="es-MX"/>
              </w:rPr>
              <w:t>747,964.78</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Planeación, seguimiento y evaluación de políticas públicas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251’</w:t>
            </w:r>
            <w:r w:rsidRPr="008E30ED">
              <w:rPr>
                <w:rFonts w:ascii="Arial" w:hAnsi="Arial" w:cs="Arial"/>
                <w:color w:val="000000"/>
                <w:sz w:val="19"/>
                <w:szCs w:val="19"/>
                <w:lang w:eastAsia="es-MX"/>
              </w:rPr>
              <w:t>246,243.89</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Específicos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164’</w:t>
            </w:r>
            <w:r w:rsidRPr="008E30ED">
              <w:rPr>
                <w:rFonts w:ascii="Arial" w:hAnsi="Arial" w:cs="Arial"/>
                <w:color w:val="000000"/>
                <w:sz w:val="19"/>
                <w:szCs w:val="19"/>
                <w:lang w:eastAsia="es-MX"/>
              </w:rPr>
              <w:t>812,916.00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282"/>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Administrativos y de Apoyo</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1,042’</w:t>
            </w:r>
            <w:r w:rsidRPr="008E30ED">
              <w:rPr>
                <w:rFonts w:ascii="Arial" w:hAnsi="Arial" w:cs="Arial"/>
                <w:b/>
                <w:bCs/>
                <w:color w:val="000000"/>
                <w:sz w:val="19"/>
                <w:szCs w:val="19"/>
                <w:lang w:eastAsia="es-MX"/>
              </w:rPr>
              <w:t>176,756.45</w:t>
            </w:r>
          </w:p>
        </w:tc>
      </w:tr>
      <w:tr w:rsidR="008E32B7" w:rsidRPr="008E30ED" w:rsidTr="006008D7">
        <w:trPr>
          <w:trHeight w:val="48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Apoyo al proceso presupuestario y para mejorar la eficiencia institucional</w:t>
            </w:r>
          </w:p>
          <w:p w:rsidR="008E32B7" w:rsidRPr="008E30ED" w:rsidRDefault="008E32B7" w:rsidP="006008D7">
            <w:pPr>
              <w:contextualSpacing/>
              <w:jc w:val="both"/>
              <w:rPr>
                <w:rFonts w:ascii="Arial" w:hAnsi="Arial" w:cs="Arial"/>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906’</w:t>
            </w:r>
            <w:r w:rsidRPr="008E30ED">
              <w:rPr>
                <w:rFonts w:ascii="Arial" w:hAnsi="Arial" w:cs="Arial"/>
                <w:color w:val="000000"/>
                <w:sz w:val="19"/>
                <w:szCs w:val="19"/>
                <w:lang w:eastAsia="es-MX"/>
              </w:rPr>
              <w:t>277,969.57</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48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Apoyo a la función pública y al mejoramiento de la gestión</w:t>
            </w:r>
          </w:p>
          <w:p w:rsidR="008E32B7" w:rsidRPr="008E30ED" w:rsidRDefault="008E32B7" w:rsidP="006008D7">
            <w:pPr>
              <w:contextualSpacing/>
              <w:jc w:val="both"/>
              <w:rPr>
                <w:rFonts w:ascii="Arial" w:hAnsi="Arial" w:cs="Arial"/>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135’</w:t>
            </w:r>
            <w:r w:rsidRPr="008E30ED">
              <w:rPr>
                <w:rFonts w:ascii="Arial" w:hAnsi="Arial" w:cs="Arial"/>
                <w:color w:val="000000"/>
                <w:sz w:val="19"/>
                <w:szCs w:val="19"/>
                <w:lang w:eastAsia="es-MX"/>
              </w:rPr>
              <w:t>898,786.88</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282"/>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Obligaciones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66’</w:t>
            </w:r>
            <w:r w:rsidRPr="008E30ED">
              <w:rPr>
                <w:rFonts w:ascii="Arial" w:hAnsi="Arial" w:cs="Arial"/>
                <w:b/>
                <w:bCs/>
                <w:color w:val="000000"/>
                <w:sz w:val="19"/>
                <w:szCs w:val="19"/>
                <w:lang w:eastAsia="es-MX"/>
              </w:rPr>
              <w:t>338,257.93</w:t>
            </w:r>
          </w:p>
        </w:tc>
      </w:tr>
      <w:tr w:rsidR="008E32B7" w:rsidRPr="008E30ED" w:rsidTr="006008D7">
        <w:trPr>
          <w:trHeight w:val="438"/>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Pensiones y jubilaciones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66’</w:t>
            </w:r>
            <w:r w:rsidRPr="008E30ED">
              <w:rPr>
                <w:rFonts w:ascii="Arial" w:hAnsi="Arial" w:cs="Arial"/>
                <w:color w:val="000000"/>
                <w:sz w:val="19"/>
                <w:szCs w:val="19"/>
                <w:lang w:eastAsia="es-MX"/>
              </w:rPr>
              <w:t>338,257.93</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438"/>
          <w:jc w:val="center"/>
        </w:trPr>
        <w:tc>
          <w:tcPr>
            <w:tcW w:w="0" w:type="auto"/>
            <w:gridSpan w:val="5"/>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GASTO NO PROGRAMABLE</w:t>
            </w:r>
          </w:p>
        </w:tc>
      </w:tr>
      <w:tr w:rsidR="008E32B7" w:rsidRPr="008E30ED" w:rsidTr="006008D7">
        <w:trPr>
          <w:trHeight w:val="480"/>
          <w:jc w:val="center"/>
        </w:trPr>
        <w:tc>
          <w:tcPr>
            <w:tcW w:w="0" w:type="auto"/>
            <w:gridSpan w:val="4"/>
            <w:tcBorders>
              <w:top w:val="nil"/>
              <w:left w:val="nil"/>
              <w:bottom w:val="nil"/>
              <w:right w:val="nil"/>
            </w:tcBorders>
            <w:shd w:val="clear" w:color="auto" w:fill="auto"/>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Participaciones a Entidades Federativas y Municipios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12,580’</w:t>
            </w:r>
            <w:r w:rsidRPr="008E30ED">
              <w:rPr>
                <w:rFonts w:ascii="Arial" w:hAnsi="Arial" w:cs="Arial"/>
                <w:b/>
                <w:bCs/>
                <w:color w:val="000000"/>
                <w:sz w:val="19"/>
                <w:szCs w:val="19"/>
                <w:lang w:eastAsia="es-MX"/>
              </w:rPr>
              <w:t>092,728.00</w:t>
            </w:r>
          </w:p>
        </w:tc>
      </w:tr>
      <w:tr w:rsidR="008E32B7" w:rsidRPr="008E30ED" w:rsidTr="006008D7">
        <w:trPr>
          <w:trHeight w:val="48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Participaciones a Entidades Federativas y Municipios</w:t>
            </w:r>
          </w:p>
          <w:p w:rsidR="008E32B7" w:rsidRPr="008E30ED" w:rsidRDefault="008E32B7" w:rsidP="006008D7">
            <w:pPr>
              <w:contextualSpacing/>
              <w:jc w:val="both"/>
              <w:rPr>
                <w:rFonts w:ascii="Arial" w:hAnsi="Arial" w:cs="Arial"/>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1</w:t>
            </w:r>
            <w:r>
              <w:rPr>
                <w:rFonts w:ascii="Arial" w:hAnsi="Arial" w:cs="Arial"/>
                <w:color w:val="000000"/>
                <w:sz w:val="19"/>
                <w:szCs w:val="19"/>
                <w:lang w:eastAsia="es-MX"/>
              </w:rPr>
              <w:t>2,580’</w:t>
            </w:r>
            <w:r w:rsidRPr="008E30ED">
              <w:rPr>
                <w:rFonts w:ascii="Arial" w:hAnsi="Arial" w:cs="Arial"/>
                <w:color w:val="000000"/>
                <w:sz w:val="19"/>
                <w:szCs w:val="19"/>
                <w:lang w:eastAsia="es-MX"/>
              </w:rPr>
              <w:t>092,728.00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480"/>
          <w:jc w:val="center"/>
        </w:trPr>
        <w:tc>
          <w:tcPr>
            <w:tcW w:w="0" w:type="auto"/>
            <w:gridSpan w:val="3"/>
            <w:tcBorders>
              <w:top w:val="nil"/>
              <w:left w:val="nil"/>
              <w:bottom w:val="nil"/>
              <w:right w:val="nil"/>
            </w:tcBorders>
            <w:shd w:val="clear" w:color="auto" w:fill="auto"/>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Costo Financiero, Deuda o Apoyos a Deudores y Ahorradores de la Banca</w:t>
            </w:r>
          </w:p>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6008D7">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1,820’</w:t>
            </w:r>
            <w:r w:rsidRPr="008E30ED">
              <w:rPr>
                <w:rFonts w:ascii="Arial" w:hAnsi="Arial" w:cs="Arial"/>
                <w:b/>
                <w:bCs/>
                <w:color w:val="000000"/>
                <w:sz w:val="19"/>
                <w:szCs w:val="19"/>
                <w:lang w:eastAsia="es-MX"/>
              </w:rPr>
              <w:t>815,128.00</w:t>
            </w:r>
          </w:p>
        </w:tc>
      </w:tr>
      <w:tr w:rsidR="008E32B7" w:rsidRPr="008E30ED" w:rsidTr="006008D7">
        <w:trPr>
          <w:trHeight w:val="480"/>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Costo financiero, deuda o apoyos a deudores y ahorradores de la banca</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1,820’</w:t>
            </w:r>
            <w:r w:rsidRPr="008E30ED">
              <w:rPr>
                <w:rFonts w:ascii="Arial" w:hAnsi="Arial" w:cs="Arial"/>
                <w:color w:val="000000"/>
                <w:sz w:val="19"/>
                <w:szCs w:val="19"/>
                <w:lang w:eastAsia="es-MX"/>
              </w:rPr>
              <w:t>815,128.00</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p>
        </w:tc>
      </w:tr>
      <w:tr w:rsidR="008E32B7" w:rsidRPr="008E30ED" w:rsidTr="006008D7">
        <w:trPr>
          <w:trHeight w:val="565"/>
          <w:jc w:val="center"/>
        </w:trPr>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hideMark/>
          </w:tcPr>
          <w:p w:rsidR="008E32B7" w:rsidRPr="008E30ED" w:rsidRDefault="008E32B7" w:rsidP="006008D7">
            <w:pPr>
              <w:contextualSpacing/>
              <w:jc w:val="right"/>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48.</w:t>
      </w:r>
      <w:r w:rsidRPr="008E30ED">
        <w:rPr>
          <w:rFonts w:ascii="Arial" w:hAnsi="Arial" w:cs="Arial"/>
          <w:sz w:val="19"/>
          <w:szCs w:val="19"/>
        </w:rPr>
        <w:t xml:space="preserve"> Las asignaciones atendiendo a la clasificación por fuentes de financiamiento, de acuerdo con las disposiciones emitidas por el Consejo Nacional de Armonización Contable, se distribuyen conforme a lo siguiente:</w:t>
      </w:r>
    </w:p>
    <w:tbl>
      <w:tblPr>
        <w:tblW w:w="5360" w:type="dxa"/>
        <w:jc w:val="center"/>
        <w:tblCellMar>
          <w:left w:w="70" w:type="dxa"/>
          <w:right w:w="70" w:type="dxa"/>
        </w:tblCellMar>
        <w:tblLook w:val="04A0" w:firstRow="1" w:lastRow="0" w:firstColumn="1" w:lastColumn="0" w:noHBand="0" w:noVBand="1"/>
      </w:tblPr>
      <w:tblGrid>
        <w:gridCol w:w="3640"/>
        <w:gridCol w:w="1725"/>
      </w:tblGrid>
      <w:tr w:rsidR="008E32B7" w:rsidRPr="008E30ED" w:rsidTr="006008D7">
        <w:trPr>
          <w:trHeight w:val="454"/>
          <w:jc w:val="center"/>
        </w:trPr>
        <w:tc>
          <w:tcPr>
            <w:tcW w:w="3640" w:type="dxa"/>
            <w:tcBorders>
              <w:top w:val="nil"/>
              <w:left w:val="nil"/>
              <w:bottom w:val="nil"/>
              <w:right w:val="nil"/>
            </w:tcBorders>
            <w:shd w:val="clear" w:color="auto" w:fill="auto"/>
            <w:noWrap/>
            <w:vAlign w:val="bottom"/>
            <w:hideMark/>
          </w:tcPr>
          <w:p w:rsidR="008E32B7" w:rsidRPr="008E30ED" w:rsidRDefault="008E32B7" w:rsidP="006008D7">
            <w:pPr>
              <w:contextualSpacing/>
              <w:rPr>
                <w:rFonts w:ascii="Arial" w:hAnsi="Arial" w:cs="Arial"/>
                <w:sz w:val="19"/>
                <w:szCs w:val="19"/>
                <w:lang w:eastAsia="es-MX"/>
              </w:rPr>
            </w:pPr>
          </w:p>
        </w:tc>
        <w:tc>
          <w:tcPr>
            <w:tcW w:w="1720" w:type="dxa"/>
            <w:tcBorders>
              <w:top w:val="nil"/>
              <w:left w:val="nil"/>
              <w:bottom w:val="nil"/>
              <w:right w:val="nil"/>
            </w:tcBorders>
            <w:shd w:val="clear" w:color="auto" w:fill="auto"/>
            <w:noWrap/>
            <w:vAlign w:val="center"/>
            <w:hideMark/>
          </w:tcPr>
          <w:p w:rsidR="008E32B7" w:rsidRPr="008E30ED" w:rsidRDefault="008E32B7" w:rsidP="006008D7">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tc>
      </w:tr>
      <w:tr w:rsidR="008E32B7" w:rsidRPr="008E30ED" w:rsidTr="006008D7">
        <w:trPr>
          <w:trHeight w:val="454"/>
          <w:jc w:val="center"/>
        </w:trPr>
        <w:tc>
          <w:tcPr>
            <w:tcW w:w="3640" w:type="dxa"/>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Recursos Fiscales</w:t>
            </w:r>
          </w:p>
        </w:tc>
        <w:tc>
          <w:tcPr>
            <w:tcW w:w="1720" w:type="dxa"/>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3,101’</w:t>
            </w:r>
            <w:r w:rsidRPr="008E30ED">
              <w:rPr>
                <w:rFonts w:ascii="Arial" w:hAnsi="Arial" w:cs="Arial"/>
                <w:color w:val="000000"/>
                <w:sz w:val="19"/>
                <w:szCs w:val="19"/>
                <w:lang w:eastAsia="es-MX"/>
              </w:rPr>
              <w:t>781,139.00</w:t>
            </w:r>
          </w:p>
        </w:tc>
      </w:tr>
      <w:tr w:rsidR="008E32B7" w:rsidRPr="008E30ED" w:rsidTr="006008D7">
        <w:trPr>
          <w:trHeight w:val="454"/>
          <w:jc w:val="center"/>
        </w:trPr>
        <w:tc>
          <w:tcPr>
            <w:tcW w:w="3640" w:type="dxa"/>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lastRenderedPageBreak/>
              <w:t>Recursos Federales</w:t>
            </w:r>
          </w:p>
        </w:tc>
        <w:tc>
          <w:tcPr>
            <w:tcW w:w="1720" w:type="dxa"/>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59,117’</w:t>
            </w:r>
            <w:r w:rsidRPr="008E30ED">
              <w:rPr>
                <w:rFonts w:ascii="Arial" w:hAnsi="Arial" w:cs="Arial"/>
                <w:color w:val="000000"/>
                <w:sz w:val="19"/>
                <w:szCs w:val="19"/>
                <w:lang w:eastAsia="es-MX"/>
              </w:rPr>
              <w:t>703,626.00</w:t>
            </w:r>
          </w:p>
        </w:tc>
      </w:tr>
      <w:tr w:rsidR="008E32B7" w:rsidRPr="008E30ED" w:rsidTr="006008D7">
        <w:trPr>
          <w:trHeight w:val="454"/>
          <w:jc w:val="center"/>
        </w:trPr>
        <w:tc>
          <w:tcPr>
            <w:tcW w:w="3640" w:type="dxa"/>
            <w:tcBorders>
              <w:top w:val="nil"/>
              <w:left w:val="nil"/>
              <w:bottom w:val="nil"/>
              <w:right w:val="nil"/>
            </w:tcBorders>
            <w:shd w:val="clear" w:color="auto" w:fill="auto"/>
            <w:noWrap/>
            <w:vAlign w:val="center"/>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 xml:space="preserve">Total General </w:t>
            </w:r>
          </w:p>
        </w:tc>
        <w:tc>
          <w:tcPr>
            <w:tcW w:w="1720" w:type="dxa"/>
            <w:tcBorders>
              <w:top w:val="nil"/>
              <w:left w:val="nil"/>
              <w:bottom w:val="nil"/>
              <w:right w:val="nil"/>
            </w:tcBorders>
            <w:shd w:val="clear" w:color="auto" w:fill="auto"/>
            <w:noWrap/>
            <w:vAlign w:val="center"/>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 cuarto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Fondos de aportaciones federales</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49.</w:t>
      </w:r>
      <w:r w:rsidRPr="008E30ED">
        <w:rPr>
          <w:rFonts w:ascii="Arial" w:hAnsi="Arial" w:cs="Arial"/>
          <w:sz w:val="19"/>
          <w:szCs w:val="19"/>
        </w:rPr>
        <w:t xml:space="preserve"> Los Fondos de Aportaciones Federales, se constituyen con los recursos que para el ejercicio fiscal 2017, el Gobierno Federal transfiere al Estado a través del Ramo 33, condicionando su gasto al cumplimiento de los objetivos que para cada tipo de aportaciones se establezca.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 xml:space="preserve">Su ejercicio deberá cumplir con las disposiciones contenidas en la Ley de Coordinación Fiscal, Ley de Disciplina Financiera, Ley General, Ley de Coordinación Fiscal para el Estado de Oaxaca, la Ley, el Decreto de Presupuesto de Egresos de la Federación, y demás disposiciones legales aplicables.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50.</w:t>
      </w:r>
      <w:r w:rsidRPr="008E30ED">
        <w:rPr>
          <w:rFonts w:ascii="Arial" w:hAnsi="Arial" w:cs="Arial"/>
          <w:sz w:val="19"/>
          <w:szCs w:val="19"/>
        </w:rPr>
        <w:t xml:space="preserve"> Del Fondo de Aportaciones para la Nómina Educativa y Gasto Operativo, el Estado </w:t>
      </w:r>
      <w:r>
        <w:rPr>
          <w:rFonts w:ascii="Arial" w:hAnsi="Arial" w:cs="Arial"/>
          <w:sz w:val="19"/>
          <w:szCs w:val="19"/>
        </w:rPr>
        <w:t>ejercerá la cantidad de $21,746’</w:t>
      </w:r>
      <w:r w:rsidRPr="008E30ED">
        <w:rPr>
          <w:rFonts w:ascii="Arial" w:hAnsi="Arial" w:cs="Arial"/>
          <w:sz w:val="19"/>
          <w:szCs w:val="19"/>
        </w:rPr>
        <w:t>697,426.00 (Veintiún mil setecientos cuarenta y seis millones seiscientos noventa y siete mil</w:t>
      </w:r>
      <w:r w:rsidRPr="008E30ED">
        <w:rPr>
          <w:rFonts w:ascii="Arial" w:hAnsi="Arial" w:cs="Arial"/>
          <w:b/>
          <w:sz w:val="19"/>
          <w:szCs w:val="19"/>
        </w:rPr>
        <w:t xml:space="preserve"> </w:t>
      </w:r>
      <w:r w:rsidRPr="008E30ED">
        <w:rPr>
          <w:rFonts w:ascii="Arial" w:hAnsi="Arial" w:cs="Arial"/>
          <w:sz w:val="19"/>
          <w:szCs w:val="19"/>
        </w:rPr>
        <w:t xml:space="preserve">cuatrocientos veintiséis pesos 00/100 M.N.), de acuerdo a las disposiciones legales aplicables.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51.</w:t>
      </w:r>
      <w:r w:rsidRPr="008E30ED">
        <w:rPr>
          <w:rFonts w:ascii="Arial" w:hAnsi="Arial" w:cs="Arial"/>
          <w:sz w:val="19"/>
          <w:szCs w:val="19"/>
        </w:rPr>
        <w:t xml:space="preserve"> Del Fondo de Aportaciones para los Servicios de Salud, el Estado ejercerá la cantidad de $3</w:t>
      </w:r>
      <w:proofErr w:type="gramStart"/>
      <w:r w:rsidRPr="008E30ED">
        <w:rPr>
          <w:rFonts w:ascii="Arial" w:hAnsi="Arial" w:cs="Arial"/>
          <w:sz w:val="19"/>
          <w:szCs w:val="19"/>
        </w:rPr>
        <w:t>,922,792,430.00</w:t>
      </w:r>
      <w:proofErr w:type="gramEnd"/>
      <w:r w:rsidRPr="008E30ED">
        <w:rPr>
          <w:rFonts w:ascii="Arial" w:hAnsi="Arial" w:cs="Arial"/>
          <w:sz w:val="19"/>
          <w:szCs w:val="19"/>
        </w:rPr>
        <w:t xml:space="preserve"> (Tres mil novecientos veintidós millones setecientos noventa y dos mil cuatrocientos treinta pesos 00/100 M.N.), de acuerdo a las disposiciones normativas aplicables.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52.</w:t>
      </w:r>
      <w:r w:rsidRPr="008E30ED">
        <w:rPr>
          <w:rFonts w:ascii="Arial" w:hAnsi="Arial" w:cs="Arial"/>
          <w:sz w:val="19"/>
          <w:szCs w:val="19"/>
        </w:rPr>
        <w:t xml:space="preserve"> Del Fondo de Aportaciones para la Infraestructura Social, el Estado</w:t>
      </w:r>
      <w:r>
        <w:rPr>
          <w:rFonts w:ascii="Arial" w:hAnsi="Arial" w:cs="Arial"/>
          <w:sz w:val="19"/>
          <w:szCs w:val="19"/>
        </w:rPr>
        <w:t xml:space="preserve"> ejercerá la cantidad de $6,492’</w:t>
      </w:r>
      <w:r w:rsidRPr="008E30ED">
        <w:rPr>
          <w:rFonts w:ascii="Arial" w:hAnsi="Arial" w:cs="Arial"/>
          <w:sz w:val="19"/>
          <w:szCs w:val="19"/>
        </w:rPr>
        <w:t>615,760.00 (Seis mil cuatrocientos noventa y dos millones seiscientos quince mil setecientos sesenta pesos 00/100 M.N.), de acuerdo a las disposiciones legales aplicables.</w:t>
      </w:r>
    </w:p>
    <w:p w:rsidR="008E32B7" w:rsidRPr="008E30ED" w:rsidRDefault="008E32B7" w:rsidP="008E32B7">
      <w:pPr>
        <w:contextualSpacing/>
        <w:jc w:val="both"/>
        <w:rPr>
          <w:rFonts w:ascii="Arial" w:hAnsi="Arial" w:cs="Arial"/>
          <w:sz w:val="19"/>
          <w:szCs w:val="19"/>
        </w:rPr>
      </w:pPr>
    </w:p>
    <w:tbl>
      <w:tblPr>
        <w:tblW w:w="6593" w:type="dxa"/>
        <w:jc w:val="center"/>
        <w:tblInd w:w="356" w:type="dxa"/>
        <w:tblCellMar>
          <w:left w:w="70" w:type="dxa"/>
          <w:right w:w="70" w:type="dxa"/>
        </w:tblCellMar>
        <w:tblLook w:val="04A0" w:firstRow="1" w:lastRow="0" w:firstColumn="1" w:lastColumn="0" w:noHBand="0" w:noVBand="1"/>
      </w:tblPr>
      <w:tblGrid>
        <w:gridCol w:w="246"/>
        <w:gridCol w:w="4727"/>
        <w:gridCol w:w="1620"/>
      </w:tblGrid>
      <w:tr w:rsidR="008E32B7" w:rsidRPr="008E30ED" w:rsidTr="006008D7">
        <w:trPr>
          <w:trHeight w:val="207"/>
          <w:jc w:val="center"/>
        </w:trPr>
        <w:tc>
          <w:tcPr>
            <w:tcW w:w="160" w:type="dxa"/>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Default="008E32B7" w:rsidP="006008D7">
            <w:pPr>
              <w:contextualSpacing/>
              <w:jc w:val="center"/>
              <w:rPr>
                <w:rFonts w:ascii="Arial" w:hAnsi="Arial" w:cs="Arial"/>
                <w:b/>
                <w:bCs/>
                <w:color w:val="000000"/>
                <w:sz w:val="19"/>
                <w:szCs w:val="19"/>
                <w:lang w:eastAsia="es-MX"/>
              </w:rPr>
            </w:pPr>
          </w:p>
          <w:p w:rsidR="008E32B7" w:rsidRDefault="008E32B7" w:rsidP="006008D7">
            <w:pPr>
              <w:contextualSpacing/>
              <w:jc w:val="center"/>
              <w:rPr>
                <w:rFonts w:ascii="Arial" w:hAnsi="Arial" w:cs="Arial"/>
                <w:b/>
                <w:bCs/>
                <w:color w:val="000000"/>
                <w:sz w:val="19"/>
                <w:szCs w:val="19"/>
                <w:lang w:eastAsia="es-MX"/>
              </w:rPr>
            </w:pPr>
          </w:p>
          <w:p w:rsidR="008E32B7" w:rsidRPr="008E30ED" w:rsidRDefault="008E32B7" w:rsidP="006008D7">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6008D7">
            <w:pPr>
              <w:contextualSpacing/>
              <w:jc w:val="center"/>
              <w:rPr>
                <w:rFonts w:ascii="Arial" w:hAnsi="Arial" w:cs="Arial"/>
                <w:b/>
                <w:bCs/>
                <w:color w:val="000000"/>
                <w:sz w:val="19"/>
                <w:szCs w:val="19"/>
                <w:lang w:eastAsia="es-MX"/>
              </w:rPr>
            </w:pPr>
          </w:p>
        </w:tc>
      </w:tr>
      <w:tr w:rsidR="008E32B7" w:rsidRPr="008E30ED" w:rsidTr="006008D7">
        <w:trPr>
          <w:trHeight w:val="680"/>
          <w:jc w:val="center"/>
        </w:trPr>
        <w:tc>
          <w:tcPr>
            <w:tcW w:w="160" w:type="dxa"/>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I</w:t>
            </w:r>
          </w:p>
        </w:tc>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para la Infraestructura Social Estatal </w:t>
            </w:r>
            <w:r w:rsidRPr="008E30ED">
              <w:rPr>
                <w:rFonts w:ascii="Arial" w:hAnsi="Arial" w:cs="Arial"/>
                <w:b/>
                <w:bCs/>
                <w:color w:val="000000"/>
                <w:sz w:val="19"/>
                <w:szCs w:val="19"/>
                <w:lang w:eastAsia="es-MX"/>
              </w:rPr>
              <w:t>(FISE)</w:t>
            </w: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Pr>
                <w:rFonts w:ascii="Arial" w:hAnsi="Arial" w:cs="Arial"/>
                <w:color w:val="000000"/>
                <w:sz w:val="19"/>
                <w:szCs w:val="19"/>
                <w:lang w:eastAsia="es-MX"/>
              </w:rPr>
              <w:t>786’</w:t>
            </w:r>
            <w:r w:rsidRPr="008E30ED">
              <w:rPr>
                <w:rFonts w:ascii="Arial" w:hAnsi="Arial" w:cs="Arial"/>
                <w:color w:val="000000"/>
                <w:sz w:val="19"/>
                <w:szCs w:val="19"/>
                <w:lang w:eastAsia="es-MX"/>
              </w:rPr>
              <w:t>999,285.00</w:t>
            </w:r>
          </w:p>
        </w:tc>
      </w:tr>
      <w:tr w:rsidR="008E32B7" w:rsidRPr="008E30ED" w:rsidTr="006008D7">
        <w:trPr>
          <w:trHeight w:val="680"/>
          <w:jc w:val="center"/>
        </w:trPr>
        <w:tc>
          <w:tcPr>
            <w:tcW w:w="160" w:type="dxa"/>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II</w:t>
            </w:r>
          </w:p>
        </w:tc>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para la Infraestructura Social Municipal </w:t>
            </w:r>
            <w:r w:rsidRPr="008E30ED">
              <w:rPr>
                <w:rFonts w:ascii="Arial" w:hAnsi="Arial" w:cs="Arial"/>
                <w:b/>
                <w:bCs/>
                <w:color w:val="000000"/>
                <w:sz w:val="19"/>
                <w:szCs w:val="19"/>
                <w:lang w:eastAsia="es-MX"/>
              </w:rPr>
              <w:t>(FAISMUN)</w:t>
            </w: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Pr>
                <w:rFonts w:ascii="Arial" w:hAnsi="Arial" w:cs="Arial"/>
                <w:color w:val="000000"/>
                <w:sz w:val="19"/>
                <w:szCs w:val="19"/>
                <w:lang w:eastAsia="es-MX"/>
              </w:rPr>
              <w:t>5,705’</w:t>
            </w:r>
            <w:r w:rsidRPr="008E30ED">
              <w:rPr>
                <w:rFonts w:ascii="Arial" w:hAnsi="Arial" w:cs="Arial"/>
                <w:color w:val="000000"/>
                <w:sz w:val="19"/>
                <w:szCs w:val="19"/>
                <w:lang w:eastAsia="es-MX"/>
              </w:rPr>
              <w:t>616,475.00</w:t>
            </w:r>
          </w:p>
        </w:tc>
      </w:tr>
      <w:tr w:rsidR="008E32B7" w:rsidRPr="008E30ED" w:rsidTr="006008D7">
        <w:trPr>
          <w:trHeight w:val="680"/>
          <w:jc w:val="center"/>
        </w:trPr>
        <w:tc>
          <w:tcPr>
            <w:tcW w:w="160" w:type="dxa"/>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r>
              <w:rPr>
                <w:rFonts w:ascii="Arial" w:hAnsi="Arial" w:cs="Arial"/>
                <w:b/>
                <w:bCs/>
                <w:color w:val="000000"/>
                <w:sz w:val="19"/>
                <w:szCs w:val="19"/>
                <w:lang w:eastAsia="es-MX"/>
              </w:rPr>
              <w:t>6,492’</w:t>
            </w:r>
            <w:r w:rsidRPr="008E30ED">
              <w:rPr>
                <w:rFonts w:ascii="Arial" w:hAnsi="Arial" w:cs="Arial"/>
                <w:b/>
                <w:bCs/>
                <w:color w:val="000000"/>
                <w:sz w:val="19"/>
                <w:szCs w:val="19"/>
                <w:lang w:eastAsia="es-MX"/>
              </w:rPr>
              <w:t>615,760.00</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53.</w:t>
      </w:r>
      <w:r w:rsidRPr="008E30ED">
        <w:rPr>
          <w:rFonts w:ascii="Arial" w:hAnsi="Arial" w:cs="Arial"/>
          <w:sz w:val="19"/>
          <w:szCs w:val="19"/>
        </w:rPr>
        <w:t xml:space="preserve"> Del Fondo de Aportaciones Múltiples, el Estado ejercerá la cantidad de $939,357,612.00 (Novecientos treinta y nueve millones trescientos cincuenta y siete mil seiscientos doce pesos 00/100 M.N.), misma que se integra de los siguientes Sub-fondos:</w:t>
      </w:r>
    </w:p>
    <w:p w:rsidR="008E32B7" w:rsidRPr="008E30ED" w:rsidRDefault="008E32B7" w:rsidP="008E32B7">
      <w:pPr>
        <w:contextualSpacing/>
        <w:jc w:val="both"/>
        <w:rPr>
          <w:rFonts w:ascii="Arial" w:hAnsi="Arial" w:cs="Arial"/>
          <w:sz w:val="19"/>
          <w:szCs w:val="19"/>
        </w:rPr>
      </w:pPr>
    </w:p>
    <w:tbl>
      <w:tblPr>
        <w:tblW w:w="0" w:type="auto"/>
        <w:jc w:val="center"/>
        <w:tblInd w:w="360" w:type="dxa"/>
        <w:tblCellMar>
          <w:left w:w="70" w:type="dxa"/>
          <w:right w:w="70" w:type="dxa"/>
        </w:tblCellMar>
        <w:tblLook w:val="04A0" w:firstRow="1" w:lastRow="0" w:firstColumn="1" w:lastColumn="0" w:noHBand="0" w:noVBand="1"/>
      </w:tblPr>
      <w:tblGrid>
        <w:gridCol w:w="320"/>
        <w:gridCol w:w="6837"/>
        <w:gridCol w:w="1461"/>
      </w:tblGrid>
      <w:tr w:rsidR="008E32B7" w:rsidRPr="008E30ED" w:rsidTr="006008D7">
        <w:trPr>
          <w:trHeight w:val="262"/>
          <w:jc w:val="center"/>
        </w:trPr>
        <w:tc>
          <w:tcPr>
            <w:tcW w:w="200" w:type="dxa"/>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6008D7">
            <w:pPr>
              <w:contextualSpacing/>
              <w:jc w:val="center"/>
              <w:rPr>
                <w:rFonts w:ascii="Arial" w:hAnsi="Arial" w:cs="Arial"/>
                <w:b/>
                <w:bCs/>
                <w:color w:val="000000"/>
                <w:sz w:val="19"/>
                <w:szCs w:val="19"/>
                <w:lang w:eastAsia="es-MX"/>
              </w:rPr>
            </w:pPr>
          </w:p>
        </w:tc>
      </w:tr>
      <w:tr w:rsidR="008E32B7" w:rsidRPr="008E30ED" w:rsidTr="006008D7">
        <w:trPr>
          <w:trHeight w:val="721"/>
          <w:jc w:val="center"/>
        </w:trPr>
        <w:tc>
          <w:tcPr>
            <w:tcW w:w="200" w:type="dxa"/>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I</w:t>
            </w:r>
          </w:p>
        </w:tc>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Múltiples para la Asistencia Social </w:t>
            </w:r>
            <w:r w:rsidRPr="008E30ED">
              <w:rPr>
                <w:rFonts w:ascii="Arial" w:hAnsi="Arial" w:cs="Arial"/>
                <w:b/>
                <w:bCs/>
                <w:color w:val="000000"/>
                <w:sz w:val="19"/>
                <w:szCs w:val="19"/>
                <w:lang w:eastAsia="es-MX"/>
              </w:rPr>
              <w:t>(FAM-AS)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Pr>
                <w:rFonts w:ascii="Arial" w:hAnsi="Arial" w:cs="Arial"/>
                <w:color w:val="000000"/>
                <w:sz w:val="19"/>
                <w:szCs w:val="19"/>
                <w:lang w:eastAsia="es-MX"/>
              </w:rPr>
              <w:t>568’</w:t>
            </w:r>
            <w:r w:rsidRPr="008E30ED">
              <w:rPr>
                <w:rFonts w:ascii="Arial" w:hAnsi="Arial" w:cs="Arial"/>
                <w:color w:val="000000"/>
                <w:sz w:val="19"/>
                <w:szCs w:val="19"/>
                <w:lang w:eastAsia="es-MX"/>
              </w:rPr>
              <w:t>084,327.00</w:t>
            </w:r>
          </w:p>
        </w:tc>
      </w:tr>
      <w:tr w:rsidR="008E32B7" w:rsidRPr="008E30ED" w:rsidTr="006008D7">
        <w:trPr>
          <w:trHeight w:val="721"/>
          <w:jc w:val="center"/>
        </w:trPr>
        <w:tc>
          <w:tcPr>
            <w:tcW w:w="200" w:type="dxa"/>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lastRenderedPageBreak/>
              <w:t>II</w:t>
            </w:r>
          </w:p>
        </w:tc>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Múltiples para la Infraestructura Educativa Básica </w:t>
            </w:r>
            <w:r w:rsidRPr="008E30ED">
              <w:rPr>
                <w:rFonts w:ascii="Arial" w:hAnsi="Arial" w:cs="Arial"/>
                <w:b/>
                <w:bCs/>
                <w:color w:val="000000"/>
                <w:sz w:val="19"/>
                <w:szCs w:val="19"/>
                <w:lang w:eastAsia="es-MX"/>
              </w:rPr>
              <w:t>(FAM-IEB)</w:t>
            </w: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Pr>
                <w:rFonts w:ascii="Arial" w:hAnsi="Arial" w:cs="Arial"/>
                <w:color w:val="000000"/>
                <w:sz w:val="19"/>
                <w:szCs w:val="19"/>
                <w:lang w:eastAsia="es-MX"/>
              </w:rPr>
              <w:t>328’</w:t>
            </w:r>
            <w:r w:rsidRPr="008E30ED">
              <w:rPr>
                <w:rFonts w:ascii="Arial" w:hAnsi="Arial" w:cs="Arial"/>
                <w:color w:val="000000"/>
                <w:sz w:val="19"/>
                <w:szCs w:val="19"/>
                <w:lang w:eastAsia="es-MX"/>
              </w:rPr>
              <w:t>011,081.00</w:t>
            </w:r>
          </w:p>
        </w:tc>
      </w:tr>
      <w:tr w:rsidR="008E32B7" w:rsidRPr="008E30ED" w:rsidTr="006008D7">
        <w:trPr>
          <w:trHeight w:val="721"/>
          <w:jc w:val="center"/>
        </w:trPr>
        <w:tc>
          <w:tcPr>
            <w:tcW w:w="200" w:type="dxa"/>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III</w:t>
            </w:r>
          </w:p>
        </w:tc>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Múltiples para la Infraestructura Educativa Superior </w:t>
            </w:r>
            <w:r w:rsidRPr="008E30ED">
              <w:rPr>
                <w:rFonts w:ascii="Arial" w:hAnsi="Arial" w:cs="Arial"/>
                <w:b/>
                <w:bCs/>
                <w:color w:val="000000"/>
                <w:sz w:val="19"/>
                <w:szCs w:val="19"/>
                <w:lang w:eastAsia="es-MX"/>
              </w:rPr>
              <w:t>(FAM-IES)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Pr>
                <w:rFonts w:ascii="Arial" w:hAnsi="Arial" w:cs="Arial"/>
                <w:color w:val="000000"/>
                <w:sz w:val="19"/>
                <w:szCs w:val="19"/>
                <w:lang w:eastAsia="es-MX"/>
              </w:rPr>
              <w:t>26’</w:t>
            </w:r>
            <w:r w:rsidRPr="008E30ED">
              <w:rPr>
                <w:rFonts w:ascii="Arial" w:hAnsi="Arial" w:cs="Arial"/>
                <w:color w:val="000000"/>
                <w:sz w:val="19"/>
                <w:szCs w:val="19"/>
                <w:lang w:eastAsia="es-MX"/>
              </w:rPr>
              <w:t>370,621.00</w:t>
            </w:r>
          </w:p>
        </w:tc>
      </w:tr>
      <w:tr w:rsidR="008E32B7" w:rsidRPr="008E30ED" w:rsidTr="006008D7">
        <w:trPr>
          <w:trHeight w:val="721"/>
          <w:jc w:val="center"/>
        </w:trPr>
        <w:tc>
          <w:tcPr>
            <w:tcW w:w="200" w:type="dxa"/>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IV</w:t>
            </w:r>
          </w:p>
        </w:tc>
        <w:tc>
          <w:tcPr>
            <w:tcW w:w="0" w:type="auto"/>
            <w:tcBorders>
              <w:top w:val="nil"/>
              <w:left w:val="nil"/>
              <w:bottom w:val="nil"/>
              <w:right w:val="nil"/>
            </w:tcBorders>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Múltiples para la Infraestructura Educativa Media Superior </w:t>
            </w:r>
            <w:r w:rsidRPr="008E30ED">
              <w:rPr>
                <w:rFonts w:ascii="Arial" w:hAnsi="Arial" w:cs="Arial"/>
                <w:b/>
                <w:bCs/>
                <w:color w:val="000000"/>
                <w:sz w:val="19"/>
                <w:szCs w:val="19"/>
                <w:lang w:eastAsia="es-MX"/>
              </w:rPr>
              <w:t>(FAM-IEMS)</w:t>
            </w: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Pr>
                <w:rFonts w:ascii="Arial" w:hAnsi="Arial" w:cs="Arial"/>
                <w:color w:val="000000"/>
                <w:sz w:val="19"/>
                <w:szCs w:val="19"/>
                <w:lang w:eastAsia="es-MX"/>
              </w:rPr>
              <w:t>16’</w:t>
            </w:r>
            <w:r w:rsidRPr="008E30ED">
              <w:rPr>
                <w:rFonts w:ascii="Arial" w:hAnsi="Arial" w:cs="Arial"/>
                <w:color w:val="000000"/>
                <w:sz w:val="19"/>
                <w:szCs w:val="19"/>
                <w:lang w:eastAsia="es-MX"/>
              </w:rPr>
              <w:t>891,583.00</w:t>
            </w:r>
          </w:p>
        </w:tc>
      </w:tr>
      <w:tr w:rsidR="008E32B7" w:rsidRPr="008E30ED" w:rsidTr="006008D7">
        <w:trPr>
          <w:trHeight w:val="524"/>
          <w:jc w:val="center"/>
        </w:trPr>
        <w:tc>
          <w:tcPr>
            <w:tcW w:w="200" w:type="dxa"/>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hideMark/>
          </w:tcPr>
          <w:p w:rsidR="008E32B7" w:rsidRPr="008E30ED" w:rsidRDefault="008E32B7" w:rsidP="006008D7">
            <w:pPr>
              <w:contextualSpacing/>
              <w:rPr>
                <w:rFonts w:ascii="Arial" w:hAnsi="Arial" w:cs="Arial"/>
                <w:b/>
                <w:bCs/>
                <w:color w:val="000000"/>
                <w:sz w:val="19"/>
                <w:szCs w:val="19"/>
                <w:lang w:eastAsia="es-MX"/>
              </w:rPr>
            </w:pPr>
            <w:r>
              <w:rPr>
                <w:rFonts w:ascii="Arial" w:hAnsi="Arial" w:cs="Arial"/>
                <w:b/>
                <w:bCs/>
                <w:color w:val="000000"/>
                <w:sz w:val="19"/>
                <w:szCs w:val="19"/>
                <w:lang w:eastAsia="es-MX"/>
              </w:rPr>
              <w:t>939’</w:t>
            </w:r>
            <w:r w:rsidRPr="008E30ED">
              <w:rPr>
                <w:rFonts w:ascii="Arial" w:hAnsi="Arial" w:cs="Arial"/>
                <w:b/>
                <w:bCs/>
                <w:color w:val="000000"/>
                <w:sz w:val="19"/>
                <w:szCs w:val="19"/>
                <w:lang w:eastAsia="es-MX"/>
              </w:rPr>
              <w:t>357,612.00</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54.</w:t>
      </w:r>
      <w:r w:rsidRPr="008E30ED">
        <w:rPr>
          <w:rFonts w:ascii="Arial" w:hAnsi="Arial" w:cs="Arial"/>
          <w:sz w:val="19"/>
          <w:szCs w:val="19"/>
        </w:rPr>
        <w:t xml:space="preserve"> Del Fondo de Aportaciones para la Educación Tecnológica y de Adultos, el Esta</w:t>
      </w:r>
      <w:r>
        <w:rPr>
          <w:rFonts w:ascii="Arial" w:hAnsi="Arial" w:cs="Arial"/>
          <w:sz w:val="19"/>
          <w:szCs w:val="19"/>
        </w:rPr>
        <w:t>do ejercerá la cantidad de $130’</w:t>
      </w:r>
      <w:r w:rsidRPr="008E30ED">
        <w:rPr>
          <w:rFonts w:ascii="Arial" w:hAnsi="Arial" w:cs="Arial"/>
          <w:sz w:val="19"/>
          <w:szCs w:val="19"/>
        </w:rPr>
        <w:t>723,104.00 (Ciento treinta millones setecientos veintitrés mil ciento cuatro pesos 00/100 M.N.).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55.</w:t>
      </w:r>
      <w:r w:rsidRPr="008E30ED">
        <w:rPr>
          <w:rFonts w:ascii="Arial" w:hAnsi="Arial" w:cs="Arial"/>
          <w:sz w:val="19"/>
          <w:szCs w:val="19"/>
        </w:rPr>
        <w:t xml:space="preserve"> Del Fondo de Aportaciones para la Seguridad Pública de los Estados y del Distrito Federal, el Esta</w:t>
      </w:r>
      <w:r>
        <w:rPr>
          <w:rFonts w:ascii="Arial" w:hAnsi="Arial" w:cs="Arial"/>
          <w:sz w:val="19"/>
          <w:szCs w:val="19"/>
        </w:rPr>
        <w:t>do ejercerá la cantidad de $275’</w:t>
      </w:r>
      <w:r w:rsidRPr="008E30ED">
        <w:rPr>
          <w:rFonts w:ascii="Arial" w:hAnsi="Arial" w:cs="Arial"/>
          <w:sz w:val="19"/>
          <w:szCs w:val="19"/>
        </w:rPr>
        <w:t>843,550.00 (Doscientos setenta y cinco millones ochocientos cuarenta y tres mil quinientos cincuenta pesos 00/100 M.N.).</w:t>
      </w:r>
    </w:p>
    <w:p w:rsidR="008E32B7" w:rsidRPr="008E30ED" w:rsidRDefault="008E32B7" w:rsidP="008E32B7">
      <w:pPr>
        <w:contextualSpacing/>
        <w:jc w:val="both"/>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56.</w:t>
      </w:r>
      <w:r w:rsidRPr="008E30ED">
        <w:rPr>
          <w:rFonts w:ascii="Arial" w:hAnsi="Arial" w:cs="Arial"/>
          <w:sz w:val="19"/>
          <w:szCs w:val="19"/>
        </w:rPr>
        <w:t xml:space="preserve"> Del Fondo de Aportaciones para el Fortalecimiento de las Entidades Federativas, el Estado</w:t>
      </w:r>
      <w:r>
        <w:rPr>
          <w:rFonts w:ascii="Arial" w:hAnsi="Arial" w:cs="Arial"/>
          <w:sz w:val="19"/>
          <w:szCs w:val="19"/>
        </w:rPr>
        <w:t xml:space="preserve"> ejercerá la cantidad de $1,483’</w:t>
      </w:r>
      <w:r w:rsidRPr="008E30ED">
        <w:rPr>
          <w:rFonts w:ascii="Arial" w:hAnsi="Arial" w:cs="Arial"/>
          <w:sz w:val="19"/>
          <w:szCs w:val="19"/>
        </w:rPr>
        <w:t>608,036.00 (Un mil cuatrocientos ochenta y tres millones seiscientos ocho mil treinta y seis pesos 00/100 M.N.).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57.</w:t>
      </w:r>
      <w:r w:rsidRPr="008E30ED">
        <w:rPr>
          <w:rFonts w:ascii="Arial" w:hAnsi="Arial" w:cs="Arial"/>
          <w:sz w:val="19"/>
          <w:szCs w:val="19"/>
        </w:rPr>
        <w:t xml:space="preserve"> Los Ejecutores de gasto a los que se asignen recursos correspondientes a los Fondos de Aportaciones a que se refiere el presente Título, ejercerán, comprobarán, informarán, resguardarán y custodiarán la documentación que se genere en el ejercicio de los recursos asignados, en los términos de las disposiciones legales aplicables, ante los Órganos de Control y Fiscalización estatales y federales.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Los montos señalados en este Título estarán sujetos a reducción o ampliación, según sea el caso, dependiendo del importe que oficialmente comuniquen al Estado las Dependencias o Entidades Federales que correspondan.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 quinto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Transferencias federales etiquetadas</w:t>
      </w:r>
    </w:p>
    <w:p w:rsidR="008E32B7" w:rsidRPr="008E30ED" w:rsidRDefault="008E32B7" w:rsidP="008E32B7">
      <w:pPr>
        <w:contextualSpacing/>
        <w:jc w:val="center"/>
        <w:rPr>
          <w:rFonts w:ascii="Arial" w:hAnsi="Arial" w:cs="Arial"/>
          <w:b/>
          <w:sz w:val="19"/>
          <w:szCs w:val="19"/>
        </w:rPr>
      </w:pPr>
    </w:p>
    <w:p w:rsidR="008E32B7" w:rsidRDefault="008E32B7" w:rsidP="008E32B7">
      <w:pPr>
        <w:contextualSpacing/>
        <w:jc w:val="both"/>
        <w:rPr>
          <w:rFonts w:ascii="Arial" w:hAnsi="Arial" w:cs="Arial"/>
          <w:sz w:val="19"/>
          <w:szCs w:val="19"/>
        </w:rPr>
      </w:pPr>
      <w:r w:rsidRPr="008E30ED">
        <w:rPr>
          <w:rFonts w:ascii="Arial" w:hAnsi="Arial" w:cs="Arial"/>
          <w:b/>
          <w:sz w:val="19"/>
          <w:szCs w:val="19"/>
        </w:rPr>
        <w:t>Artículo 58.</w:t>
      </w:r>
      <w:r w:rsidRPr="008E30ED">
        <w:rPr>
          <w:rFonts w:ascii="Arial" w:hAnsi="Arial" w:cs="Arial"/>
          <w:sz w:val="19"/>
          <w:szCs w:val="19"/>
        </w:rPr>
        <w:t xml:space="preserve"> Las transferencias federales etiquetadas se constituyen además de los Fondos de Aportaciones, con los recursos que para el ejercicio fiscal 2017, el Gobierno Federal transfiere al Estado.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Su ejercicio deberá cumplir con las disposiciones contenidas en las Leyes de: Disciplina Financiera, General de Contabilidad, y Federal de Presupuesto y Responsabilidad Hacendaria; el Decreto de Presupuesto de Egresos de la Federación del Ejercicio Fiscal 2017; Reglas de Operación y/o disposiciones contenidas en otros instrumentos jurídicos por los cuales se lleve a cabo la reasignación de recursos.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59.</w:t>
      </w:r>
      <w:r w:rsidRPr="008E30ED">
        <w:rPr>
          <w:rFonts w:ascii="Arial" w:hAnsi="Arial" w:cs="Arial"/>
          <w:sz w:val="19"/>
          <w:szCs w:val="19"/>
        </w:rPr>
        <w:t xml:space="preserve"> Por concepto de Gasto Federalizado, se ejercerá la cant</w:t>
      </w:r>
      <w:r>
        <w:rPr>
          <w:rFonts w:ascii="Arial" w:hAnsi="Arial" w:cs="Arial"/>
          <w:sz w:val="19"/>
          <w:szCs w:val="19"/>
        </w:rPr>
        <w:t>idad de $3,161’</w:t>
      </w:r>
      <w:r w:rsidRPr="008E30ED">
        <w:rPr>
          <w:rFonts w:ascii="Arial" w:hAnsi="Arial" w:cs="Arial"/>
          <w:sz w:val="19"/>
          <w:szCs w:val="19"/>
        </w:rPr>
        <w:t>589,813.</w:t>
      </w:r>
      <w:r w:rsidRPr="008E30ED">
        <w:rPr>
          <w:rFonts w:ascii="Arial" w:hAnsi="Arial" w:cs="Arial"/>
          <w:bCs/>
          <w:sz w:val="19"/>
          <w:szCs w:val="19"/>
          <w:lang w:eastAsia="es-MX"/>
        </w:rPr>
        <w:t>00</w:t>
      </w:r>
      <w:r w:rsidRPr="008E30ED">
        <w:rPr>
          <w:rFonts w:ascii="Arial" w:hAnsi="Arial" w:cs="Arial"/>
          <w:sz w:val="19"/>
          <w:szCs w:val="19"/>
        </w:rPr>
        <w:t xml:space="preserve"> (Tres mil ciento sesenta y un millones quinientos ochenta y nueve mil ochocientos trece pesos 00/100 M.N.), integrada de las transferencias siguientes:</w:t>
      </w:r>
    </w:p>
    <w:p w:rsidR="008E32B7" w:rsidRPr="008E30ED" w:rsidRDefault="008E32B7" w:rsidP="008E32B7">
      <w:pPr>
        <w:contextualSpacing/>
        <w:jc w:val="both"/>
        <w:rPr>
          <w:rFonts w:ascii="Arial" w:hAnsi="Arial" w:cs="Arial"/>
          <w:sz w:val="19"/>
          <w:szCs w:val="19"/>
        </w:rPr>
      </w:pPr>
    </w:p>
    <w:tbl>
      <w:tblPr>
        <w:tblW w:w="0" w:type="auto"/>
        <w:jc w:val="center"/>
        <w:tblInd w:w="532" w:type="dxa"/>
        <w:tblCellMar>
          <w:left w:w="70" w:type="dxa"/>
          <w:right w:w="70" w:type="dxa"/>
        </w:tblCellMar>
        <w:tblLook w:val="04A0" w:firstRow="1" w:lastRow="0" w:firstColumn="1" w:lastColumn="0" w:noHBand="0" w:noVBand="1"/>
      </w:tblPr>
      <w:tblGrid>
        <w:gridCol w:w="426"/>
        <w:gridCol w:w="6400"/>
        <w:gridCol w:w="1620"/>
      </w:tblGrid>
      <w:tr w:rsidR="008E32B7" w:rsidRPr="008E30ED" w:rsidTr="006008D7">
        <w:trPr>
          <w:trHeight w:val="300"/>
          <w:jc w:val="center"/>
        </w:trPr>
        <w:tc>
          <w:tcPr>
            <w:tcW w:w="160" w:type="dxa"/>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shd w:val="clear" w:color="auto" w:fill="auto"/>
            <w:hideMark/>
          </w:tcPr>
          <w:p w:rsidR="008E32B7" w:rsidRPr="008E30ED" w:rsidRDefault="008E32B7" w:rsidP="006008D7">
            <w:pPr>
              <w:contextualSpacing/>
              <w:rPr>
                <w:rFonts w:ascii="Arial" w:hAnsi="Arial" w:cs="Arial"/>
                <w:sz w:val="19"/>
                <w:szCs w:val="19"/>
                <w:lang w:eastAsia="es-MX"/>
              </w:rPr>
            </w:pPr>
          </w:p>
        </w:tc>
        <w:tc>
          <w:tcPr>
            <w:tcW w:w="0" w:type="auto"/>
            <w:shd w:val="clear" w:color="auto" w:fill="auto"/>
            <w:noWrap/>
            <w:hideMark/>
          </w:tcPr>
          <w:p w:rsidR="008E32B7" w:rsidRPr="008E30ED" w:rsidRDefault="008E32B7" w:rsidP="006008D7">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6008D7">
            <w:pPr>
              <w:contextualSpacing/>
              <w:jc w:val="center"/>
              <w:rPr>
                <w:rFonts w:ascii="Arial" w:hAnsi="Arial" w:cs="Arial"/>
                <w:b/>
                <w:bCs/>
                <w:color w:val="000000"/>
                <w:sz w:val="19"/>
                <w:szCs w:val="19"/>
                <w:lang w:eastAsia="es-MX"/>
              </w:rPr>
            </w:pPr>
          </w:p>
        </w:tc>
      </w:tr>
      <w:tr w:rsidR="008E32B7" w:rsidRPr="008E30ED" w:rsidTr="006008D7">
        <w:trPr>
          <w:trHeight w:val="454"/>
          <w:jc w:val="center"/>
        </w:trPr>
        <w:tc>
          <w:tcPr>
            <w:tcW w:w="160" w:type="dxa"/>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lastRenderedPageBreak/>
              <w:t>I</w:t>
            </w:r>
          </w:p>
        </w:tc>
        <w:tc>
          <w:tcPr>
            <w:tcW w:w="0" w:type="auto"/>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Programa de Infraestructura Indígena</w:t>
            </w:r>
          </w:p>
        </w:tc>
        <w:tc>
          <w:tcPr>
            <w:tcW w:w="0" w:type="auto"/>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221’</w:t>
            </w:r>
            <w:r w:rsidRPr="008E30ED">
              <w:rPr>
                <w:rFonts w:ascii="Arial" w:hAnsi="Arial" w:cs="Arial"/>
                <w:color w:val="000000"/>
                <w:sz w:val="19"/>
                <w:szCs w:val="19"/>
                <w:lang w:eastAsia="es-MX"/>
              </w:rPr>
              <w:t>776,089.00</w:t>
            </w:r>
          </w:p>
        </w:tc>
      </w:tr>
      <w:tr w:rsidR="008E32B7" w:rsidRPr="008E30ED" w:rsidTr="006008D7">
        <w:trPr>
          <w:trHeight w:val="454"/>
          <w:jc w:val="center"/>
        </w:trPr>
        <w:tc>
          <w:tcPr>
            <w:tcW w:w="160" w:type="dxa"/>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II</w:t>
            </w:r>
          </w:p>
        </w:tc>
        <w:tc>
          <w:tcPr>
            <w:tcW w:w="0" w:type="auto"/>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Medio Ambiente y Recursos Naturales</w:t>
            </w:r>
          </w:p>
        </w:tc>
        <w:tc>
          <w:tcPr>
            <w:tcW w:w="0" w:type="auto"/>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134’</w:t>
            </w:r>
            <w:r w:rsidRPr="008E30ED">
              <w:rPr>
                <w:rFonts w:ascii="Arial" w:hAnsi="Arial" w:cs="Arial"/>
                <w:color w:val="000000"/>
                <w:sz w:val="19"/>
                <w:szCs w:val="19"/>
                <w:lang w:eastAsia="es-MX"/>
              </w:rPr>
              <w:t>670,487.00</w:t>
            </w:r>
          </w:p>
        </w:tc>
      </w:tr>
      <w:tr w:rsidR="008E32B7" w:rsidRPr="008E30ED" w:rsidTr="006008D7">
        <w:trPr>
          <w:trHeight w:val="454"/>
          <w:jc w:val="center"/>
        </w:trPr>
        <w:tc>
          <w:tcPr>
            <w:tcW w:w="160" w:type="dxa"/>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III</w:t>
            </w:r>
          </w:p>
        </w:tc>
        <w:tc>
          <w:tcPr>
            <w:tcW w:w="0" w:type="auto"/>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Fondo Regional</w:t>
            </w:r>
          </w:p>
        </w:tc>
        <w:tc>
          <w:tcPr>
            <w:tcW w:w="0" w:type="auto"/>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385’</w:t>
            </w:r>
            <w:r w:rsidRPr="008E30ED">
              <w:rPr>
                <w:rFonts w:ascii="Arial" w:hAnsi="Arial" w:cs="Arial"/>
                <w:color w:val="000000"/>
                <w:sz w:val="19"/>
                <w:szCs w:val="19"/>
                <w:lang w:eastAsia="es-MX"/>
              </w:rPr>
              <w:t>933,301.00</w:t>
            </w:r>
          </w:p>
        </w:tc>
      </w:tr>
      <w:tr w:rsidR="008E32B7" w:rsidRPr="008E30ED" w:rsidTr="006008D7">
        <w:trPr>
          <w:trHeight w:val="454"/>
          <w:jc w:val="center"/>
        </w:trPr>
        <w:tc>
          <w:tcPr>
            <w:tcW w:w="160" w:type="dxa"/>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IV</w:t>
            </w:r>
          </w:p>
        </w:tc>
        <w:tc>
          <w:tcPr>
            <w:tcW w:w="0" w:type="auto"/>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Fondo Metropolitano</w:t>
            </w:r>
          </w:p>
        </w:tc>
        <w:tc>
          <w:tcPr>
            <w:tcW w:w="0" w:type="auto"/>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80’</w:t>
            </w:r>
            <w:r w:rsidRPr="008E30ED">
              <w:rPr>
                <w:rFonts w:ascii="Arial" w:hAnsi="Arial" w:cs="Arial"/>
                <w:color w:val="000000"/>
                <w:sz w:val="19"/>
                <w:szCs w:val="19"/>
                <w:lang w:eastAsia="es-MX"/>
              </w:rPr>
              <w:t>422,592.00</w:t>
            </w:r>
          </w:p>
        </w:tc>
      </w:tr>
      <w:tr w:rsidR="008E32B7" w:rsidRPr="008E30ED" w:rsidTr="006008D7">
        <w:trPr>
          <w:trHeight w:val="454"/>
          <w:jc w:val="center"/>
        </w:trPr>
        <w:tc>
          <w:tcPr>
            <w:tcW w:w="160" w:type="dxa"/>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V</w:t>
            </w:r>
          </w:p>
        </w:tc>
        <w:tc>
          <w:tcPr>
            <w:tcW w:w="0" w:type="auto"/>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Prospera, Programa de Inclusión Social</w:t>
            </w:r>
          </w:p>
        </w:tc>
        <w:tc>
          <w:tcPr>
            <w:tcW w:w="0" w:type="auto"/>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180’</w:t>
            </w:r>
            <w:r w:rsidRPr="008E30ED">
              <w:rPr>
                <w:rFonts w:ascii="Arial" w:hAnsi="Arial" w:cs="Arial"/>
                <w:color w:val="000000"/>
                <w:sz w:val="19"/>
                <w:szCs w:val="19"/>
                <w:lang w:eastAsia="es-MX"/>
              </w:rPr>
              <w:t>000,000.00</w:t>
            </w:r>
          </w:p>
        </w:tc>
      </w:tr>
      <w:tr w:rsidR="008E32B7" w:rsidRPr="008E30ED" w:rsidTr="006008D7">
        <w:trPr>
          <w:trHeight w:val="615"/>
          <w:jc w:val="center"/>
        </w:trPr>
        <w:tc>
          <w:tcPr>
            <w:tcW w:w="160" w:type="dxa"/>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VI</w:t>
            </w:r>
          </w:p>
        </w:tc>
        <w:tc>
          <w:tcPr>
            <w:tcW w:w="0" w:type="auto"/>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Reforma del Sistema de Justicia Penal a favor de las Entidades Federativas</w:t>
            </w:r>
          </w:p>
        </w:tc>
        <w:tc>
          <w:tcPr>
            <w:tcW w:w="0" w:type="auto"/>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208,632.00</w:t>
            </w:r>
          </w:p>
        </w:tc>
      </w:tr>
      <w:tr w:rsidR="008E32B7" w:rsidRPr="008E30ED" w:rsidTr="006008D7">
        <w:trPr>
          <w:trHeight w:val="454"/>
          <w:jc w:val="center"/>
        </w:trPr>
        <w:tc>
          <w:tcPr>
            <w:tcW w:w="160" w:type="dxa"/>
            <w:shd w:val="clear" w:color="auto" w:fill="auto"/>
            <w:noWrap/>
            <w:hideMark/>
          </w:tcPr>
          <w:p w:rsidR="008E32B7" w:rsidRPr="008E30ED" w:rsidRDefault="008E32B7" w:rsidP="006008D7">
            <w:pPr>
              <w:contextualSpacing/>
              <w:jc w:val="center"/>
              <w:rPr>
                <w:rFonts w:ascii="Arial" w:hAnsi="Arial" w:cs="Arial"/>
                <w:color w:val="000000"/>
                <w:sz w:val="19"/>
                <w:szCs w:val="19"/>
                <w:lang w:eastAsia="es-MX"/>
              </w:rPr>
            </w:pPr>
            <w:r w:rsidRPr="008E30ED">
              <w:rPr>
                <w:rFonts w:ascii="Arial" w:hAnsi="Arial" w:cs="Arial"/>
                <w:color w:val="000000"/>
                <w:sz w:val="19"/>
                <w:szCs w:val="19"/>
                <w:lang w:eastAsia="es-MX"/>
              </w:rPr>
              <w:t>VII</w:t>
            </w:r>
          </w:p>
        </w:tc>
        <w:tc>
          <w:tcPr>
            <w:tcW w:w="0" w:type="auto"/>
            <w:shd w:val="clear" w:color="auto" w:fill="auto"/>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Programa Nacional de Prevención del Delito</w:t>
            </w:r>
          </w:p>
        </w:tc>
        <w:tc>
          <w:tcPr>
            <w:tcW w:w="0" w:type="auto"/>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003,128.00</w:t>
            </w:r>
          </w:p>
        </w:tc>
      </w:tr>
      <w:tr w:rsidR="008E32B7" w:rsidRPr="008E30ED" w:rsidTr="006008D7">
        <w:trPr>
          <w:trHeight w:val="454"/>
          <w:jc w:val="center"/>
        </w:trPr>
        <w:tc>
          <w:tcPr>
            <w:tcW w:w="160" w:type="dxa"/>
            <w:shd w:val="clear" w:color="auto" w:fill="auto"/>
            <w:noWrap/>
            <w:hideMark/>
          </w:tcPr>
          <w:p w:rsidR="008E32B7" w:rsidRPr="008E30ED" w:rsidRDefault="008E32B7" w:rsidP="006008D7">
            <w:pPr>
              <w:contextualSpacing/>
              <w:jc w:val="center"/>
              <w:rPr>
                <w:rFonts w:ascii="Arial" w:hAnsi="Arial" w:cs="Arial"/>
                <w:color w:val="000000"/>
                <w:sz w:val="19"/>
                <w:szCs w:val="19"/>
                <w:lang w:eastAsia="es-MX"/>
              </w:rPr>
            </w:pPr>
            <w:r w:rsidRPr="008E30ED">
              <w:rPr>
                <w:rFonts w:ascii="Arial" w:hAnsi="Arial" w:cs="Arial"/>
                <w:color w:val="000000"/>
                <w:sz w:val="19"/>
                <w:szCs w:val="19"/>
                <w:lang w:eastAsia="es-MX"/>
              </w:rPr>
              <w:t>VIII</w:t>
            </w:r>
          </w:p>
        </w:tc>
        <w:tc>
          <w:tcPr>
            <w:tcW w:w="0" w:type="auto"/>
            <w:shd w:val="clear" w:color="auto" w:fill="auto"/>
            <w:hideMark/>
          </w:tcPr>
          <w:p w:rsidR="008E32B7" w:rsidRPr="008E30ED" w:rsidRDefault="008E32B7" w:rsidP="006008D7">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Programa de Apoyo a Instancias de Mujeres</w:t>
            </w:r>
          </w:p>
        </w:tc>
        <w:tc>
          <w:tcPr>
            <w:tcW w:w="0" w:type="auto"/>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9’</w:t>
            </w:r>
            <w:r w:rsidRPr="008E30ED">
              <w:rPr>
                <w:rFonts w:ascii="Arial" w:hAnsi="Arial" w:cs="Arial"/>
                <w:color w:val="000000"/>
                <w:sz w:val="19"/>
                <w:szCs w:val="19"/>
                <w:lang w:eastAsia="es-MX"/>
              </w:rPr>
              <w:t>311,400.00</w:t>
            </w:r>
          </w:p>
        </w:tc>
      </w:tr>
      <w:tr w:rsidR="008E32B7" w:rsidRPr="008E30ED" w:rsidTr="006008D7">
        <w:trPr>
          <w:trHeight w:val="615"/>
          <w:jc w:val="center"/>
        </w:trPr>
        <w:tc>
          <w:tcPr>
            <w:tcW w:w="160" w:type="dxa"/>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IX</w:t>
            </w:r>
          </w:p>
        </w:tc>
        <w:tc>
          <w:tcPr>
            <w:tcW w:w="0" w:type="auto"/>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Programa de Fortalecimiento para la Seguridad (antes SUBSEMUN)</w:t>
            </w:r>
          </w:p>
        </w:tc>
        <w:tc>
          <w:tcPr>
            <w:tcW w:w="0" w:type="auto"/>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86’</w:t>
            </w:r>
            <w:r w:rsidRPr="008E30ED">
              <w:rPr>
                <w:rFonts w:ascii="Arial" w:hAnsi="Arial" w:cs="Arial"/>
                <w:color w:val="000000"/>
                <w:sz w:val="19"/>
                <w:szCs w:val="19"/>
                <w:lang w:eastAsia="es-MX"/>
              </w:rPr>
              <w:t>264,184.00</w:t>
            </w:r>
          </w:p>
        </w:tc>
      </w:tr>
      <w:tr w:rsidR="008E32B7" w:rsidRPr="008E30ED" w:rsidTr="006008D7">
        <w:trPr>
          <w:trHeight w:val="454"/>
          <w:jc w:val="center"/>
        </w:trPr>
        <w:tc>
          <w:tcPr>
            <w:tcW w:w="160" w:type="dxa"/>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X</w:t>
            </w:r>
          </w:p>
        </w:tc>
        <w:tc>
          <w:tcPr>
            <w:tcW w:w="0" w:type="auto"/>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Fondo de Cultura</w:t>
            </w:r>
          </w:p>
        </w:tc>
        <w:tc>
          <w:tcPr>
            <w:tcW w:w="0" w:type="auto"/>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15’</w:t>
            </w:r>
            <w:r w:rsidRPr="008E30ED">
              <w:rPr>
                <w:rFonts w:ascii="Arial" w:hAnsi="Arial" w:cs="Arial"/>
                <w:color w:val="000000"/>
                <w:sz w:val="19"/>
                <w:szCs w:val="19"/>
                <w:lang w:eastAsia="es-MX"/>
              </w:rPr>
              <w:t>000,000.00</w:t>
            </w:r>
          </w:p>
        </w:tc>
      </w:tr>
      <w:tr w:rsidR="008E32B7" w:rsidRPr="008E30ED" w:rsidTr="006008D7">
        <w:trPr>
          <w:trHeight w:val="454"/>
          <w:jc w:val="center"/>
        </w:trPr>
        <w:tc>
          <w:tcPr>
            <w:tcW w:w="160" w:type="dxa"/>
            <w:shd w:val="clear" w:color="auto" w:fill="auto"/>
            <w:noWrap/>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XI</w:t>
            </w:r>
          </w:p>
        </w:tc>
        <w:tc>
          <w:tcPr>
            <w:tcW w:w="0" w:type="auto"/>
            <w:shd w:val="clear" w:color="auto" w:fill="auto"/>
            <w:hideMark/>
          </w:tcPr>
          <w:p w:rsidR="008E32B7" w:rsidRPr="008E30ED" w:rsidRDefault="008E32B7" w:rsidP="006008D7">
            <w:pPr>
              <w:contextualSpacing/>
              <w:rPr>
                <w:rFonts w:ascii="Arial" w:hAnsi="Arial" w:cs="Arial"/>
                <w:color w:val="000000"/>
                <w:sz w:val="19"/>
                <w:szCs w:val="19"/>
                <w:lang w:eastAsia="es-MX"/>
              </w:rPr>
            </w:pPr>
            <w:r w:rsidRPr="008E30ED">
              <w:rPr>
                <w:rFonts w:ascii="Arial" w:hAnsi="Arial" w:cs="Arial"/>
                <w:color w:val="000000"/>
                <w:sz w:val="19"/>
                <w:szCs w:val="19"/>
                <w:lang w:eastAsia="es-MX"/>
              </w:rPr>
              <w:t>Seguro Popular</w:t>
            </w:r>
          </w:p>
        </w:tc>
        <w:tc>
          <w:tcPr>
            <w:tcW w:w="0" w:type="auto"/>
            <w:shd w:val="clear" w:color="auto" w:fill="auto"/>
            <w:noWrap/>
            <w:hideMark/>
          </w:tcPr>
          <w:p w:rsidR="008E32B7" w:rsidRPr="008E30ED" w:rsidRDefault="008E32B7" w:rsidP="006008D7">
            <w:pPr>
              <w:contextualSpacing/>
              <w:jc w:val="right"/>
              <w:rPr>
                <w:rFonts w:ascii="Arial" w:hAnsi="Arial" w:cs="Arial"/>
                <w:color w:val="000000"/>
                <w:sz w:val="19"/>
                <w:szCs w:val="19"/>
                <w:lang w:eastAsia="es-MX"/>
              </w:rPr>
            </w:pPr>
            <w:r>
              <w:rPr>
                <w:rFonts w:ascii="Arial" w:hAnsi="Arial" w:cs="Arial"/>
                <w:color w:val="000000"/>
                <w:sz w:val="19"/>
                <w:szCs w:val="19"/>
                <w:lang w:eastAsia="es-MX"/>
              </w:rPr>
              <w:t>2,000’</w:t>
            </w:r>
            <w:r w:rsidRPr="008E30ED">
              <w:rPr>
                <w:rFonts w:ascii="Arial" w:hAnsi="Arial" w:cs="Arial"/>
                <w:color w:val="000000"/>
                <w:sz w:val="19"/>
                <w:szCs w:val="19"/>
                <w:lang w:eastAsia="es-MX"/>
              </w:rPr>
              <w:t>000,000.00</w:t>
            </w:r>
          </w:p>
        </w:tc>
      </w:tr>
      <w:tr w:rsidR="008E32B7" w:rsidRPr="008E30ED" w:rsidTr="006008D7">
        <w:trPr>
          <w:trHeight w:val="454"/>
          <w:jc w:val="center"/>
        </w:trPr>
        <w:tc>
          <w:tcPr>
            <w:tcW w:w="160" w:type="dxa"/>
            <w:shd w:val="clear" w:color="auto" w:fill="auto"/>
            <w:noWrap/>
            <w:hideMark/>
          </w:tcPr>
          <w:p w:rsidR="008E32B7" w:rsidRPr="008E30ED" w:rsidRDefault="008E32B7" w:rsidP="006008D7">
            <w:pPr>
              <w:contextualSpacing/>
              <w:rPr>
                <w:rFonts w:ascii="Arial" w:hAnsi="Arial" w:cs="Arial"/>
                <w:color w:val="000000"/>
                <w:sz w:val="19"/>
                <w:szCs w:val="19"/>
                <w:lang w:eastAsia="es-MX"/>
              </w:rPr>
            </w:pPr>
          </w:p>
        </w:tc>
        <w:tc>
          <w:tcPr>
            <w:tcW w:w="0" w:type="auto"/>
            <w:shd w:val="clear" w:color="auto" w:fill="auto"/>
            <w:hideMark/>
          </w:tcPr>
          <w:p w:rsidR="008E32B7" w:rsidRPr="008E30ED" w:rsidRDefault="008E32B7" w:rsidP="006008D7">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 xml:space="preserve">Total General </w:t>
            </w:r>
          </w:p>
        </w:tc>
        <w:tc>
          <w:tcPr>
            <w:tcW w:w="0" w:type="auto"/>
            <w:shd w:val="clear" w:color="auto" w:fill="auto"/>
            <w:noWrap/>
            <w:hideMark/>
          </w:tcPr>
          <w:p w:rsidR="008E32B7" w:rsidRPr="008E30ED" w:rsidRDefault="008E32B7" w:rsidP="006008D7">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3,161’</w:t>
            </w:r>
            <w:r w:rsidRPr="008E30ED">
              <w:rPr>
                <w:rFonts w:ascii="Arial" w:hAnsi="Arial" w:cs="Arial"/>
                <w:b/>
                <w:bCs/>
                <w:color w:val="000000"/>
                <w:sz w:val="19"/>
                <w:szCs w:val="19"/>
                <w:lang w:eastAsia="es-MX"/>
              </w:rPr>
              <w:t>589,813.00</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60.</w:t>
      </w:r>
      <w:r w:rsidRPr="008E30ED">
        <w:rPr>
          <w:rFonts w:ascii="Arial" w:hAnsi="Arial" w:cs="Arial"/>
          <w:sz w:val="19"/>
          <w:szCs w:val="19"/>
        </w:rPr>
        <w:t xml:space="preserve"> Los Ejecutores de gasto, serán directamente responsables de la administración, ejercicio, control, evaluación, información, validación, remisión, guarda y custodia de la documentación comprobatoria derivada de la asignación de recursos correspondientes a las transferencias federales etiquetadas, verificando que se realice conforme a las disposiciones del Decreto de Presupuesto de Egresos de la Federación para el Ejercicio Fiscal 2017, reglas de operación, acuerdos o convenios que les den origen y demás disposiciones legales aplicables. </w:t>
      </w:r>
    </w:p>
    <w:p w:rsidR="008E32B7" w:rsidRPr="008E30ED" w:rsidRDefault="008E32B7" w:rsidP="008E32B7">
      <w:pPr>
        <w:contextualSpacing/>
        <w:jc w:val="both"/>
        <w:rPr>
          <w:rFonts w:ascii="Arial" w:hAnsi="Arial" w:cs="Arial"/>
          <w:sz w:val="19"/>
          <w:szCs w:val="19"/>
        </w:rPr>
      </w:pPr>
    </w:p>
    <w:p w:rsidR="008E32B7" w:rsidRDefault="008E32B7" w:rsidP="008E32B7">
      <w:pPr>
        <w:contextualSpacing/>
        <w:jc w:val="both"/>
        <w:rPr>
          <w:rFonts w:ascii="Arial" w:hAnsi="Arial" w:cs="Arial"/>
          <w:sz w:val="19"/>
          <w:szCs w:val="19"/>
        </w:rPr>
      </w:pPr>
      <w:r w:rsidRPr="008E30ED">
        <w:rPr>
          <w:rFonts w:ascii="Arial" w:hAnsi="Arial" w:cs="Arial"/>
          <w:sz w:val="19"/>
          <w:szCs w:val="19"/>
        </w:rPr>
        <w:t>Lo anterior, sin perjuicio del control, vigilancia, seguimiento y evaluación de los recursos a que se refiere el presente Título, a cargo de los Órganos de Control y Fiscalización federales o estatales.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 sexto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Gasto de capital</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61.</w:t>
      </w:r>
      <w:r w:rsidRPr="008E30ED">
        <w:rPr>
          <w:rFonts w:ascii="Arial" w:hAnsi="Arial" w:cs="Arial"/>
          <w:sz w:val="19"/>
          <w:szCs w:val="19"/>
        </w:rPr>
        <w:t xml:space="preserve"> En el ejercicio del gasto de capital en inversión pública para el año 2017, los Ejecutores de gasto observarán lo siguiente:</w:t>
      </w:r>
    </w:p>
    <w:p w:rsidR="008E32B7" w:rsidRPr="008E30ED" w:rsidRDefault="008E32B7" w:rsidP="008E32B7">
      <w:pPr>
        <w:pStyle w:val="Prrafodelista"/>
        <w:numPr>
          <w:ilvl w:val="0"/>
          <w:numId w:val="4"/>
        </w:numPr>
        <w:spacing w:after="120"/>
        <w:ind w:hanging="357"/>
        <w:contextualSpacing w:val="0"/>
        <w:jc w:val="both"/>
        <w:rPr>
          <w:rFonts w:ascii="Arial" w:hAnsi="Arial" w:cs="Arial"/>
          <w:sz w:val="19"/>
          <w:szCs w:val="19"/>
        </w:rPr>
      </w:pPr>
      <w:r w:rsidRPr="008E30ED">
        <w:rPr>
          <w:rFonts w:ascii="Arial" w:hAnsi="Arial" w:cs="Arial"/>
          <w:sz w:val="19"/>
          <w:szCs w:val="19"/>
        </w:rPr>
        <w:t>Atender prioritariamente las erogaciones por concepto de gasto de mantenimiento de los proyectos de inversión concluidas; el avance de los proyectos de inversión que se encuentren en procesos vinculados a la prestación de servicios públicos, así como las que cuenten con autorización plurianual;</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t>Iniciar proyectos de inversión cuando tengan garantizada la disponibilidad presupuestaria durante el ejercicio fiscal. En el caso de proyectos de inversión que abarquen más de un ejercicio fiscal deberán sujetarse a lo dispuesto en la Ley;</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t>Prever la disponibilidad de recursos para su terminación, puesta en operación y mantenimiento;</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t>Sujetar la programación de la inversión a los Lineamientos estratégicos que señalen los programas de mediano plazo;</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lastRenderedPageBreak/>
        <w:t xml:space="preserve">Procurar la ampliación y diversificación de las fuentes de financiamiento alternativas y/o complementarias al Presupuesto de egresos; </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t>Presentar a través del Sistema electrónico de la Secretaría, los proyectos de inversión pública, para que previa valoración ingrese al Banco de Proyectos de Inversión Pública autorizados por la Secretaría, y</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t>Sujetarse a los montos máximos y mínimos que a continuación se establecen: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sz w:val="19"/>
          <w:szCs w:val="19"/>
        </w:rPr>
      </w:pPr>
      <w:r w:rsidRPr="008E30ED">
        <w:rPr>
          <w:rFonts w:ascii="Arial" w:hAnsi="Arial" w:cs="Arial"/>
          <w:noProof/>
          <w:sz w:val="19"/>
          <w:szCs w:val="19"/>
          <w:lang w:eastAsia="es-MX"/>
        </w:rPr>
        <w:drawing>
          <wp:inline distT="0" distB="0" distL="0" distR="0" wp14:anchorId="1724BC2B" wp14:editId="77536960">
            <wp:extent cx="4148919" cy="1883070"/>
            <wp:effectExtent l="0" t="0" r="444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6479" cy="1891040"/>
                    </a:xfrm>
                    <a:prstGeom prst="rect">
                      <a:avLst/>
                    </a:prstGeom>
                  </pic:spPr>
                </pic:pic>
              </a:graphicData>
            </a:graphic>
          </wp:inline>
        </w:drawing>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Los montos establecidos deberán considerarse sin incluir el importe del Impuesto al Valor Agregado.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Los Ejecutores de gasto deberán utilizar el presupuesto anual modificado del ejercicio inmediato anterior para efecto de ubicarse en el rango correspondiente.</w:t>
      </w:r>
    </w:p>
    <w:p w:rsidR="008E32B7" w:rsidRDefault="008E32B7" w:rsidP="008E32B7">
      <w:pPr>
        <w:contextualSpacing/>
        <w:jc w:val="both"/>
        <w:rPr>
          <w:rFonts w:ascii="Arial" w:hAnsi="Arial" w:cs="Arial"/>
          <w:sz w:val="19"/>
          <w:szCs w:val="19"/>
        </w:rPr>
      </w:pPr>
    </w:p>
    <w:p w:rsidR="008E32B7"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 séptimo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De las transferencias, asignaciones, subsidios y otras ayudas</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62.</w:t>
      </w:r>
      <w:r w:rsidRPr="008E30ED">
        <w:rPr>
          <w:rFonts w:ascii="Arial" w:hAnsi="Arial" w:cs="Arial"/>
          <w:sz w:val="19"/>
          <w:szCs w:val="19"/>
        </w:rPr>
        <w:t xml:space="preserve"> Las asignaciones por concepto de subsidios, ayudas y donativos con cargo al presente Decreto, se sujetarán a criterios de objetividad, equidad, transparencia, publicidad, selectividad y temporalidad atendiendo el contenido del Capítulo Sexto del Título Tercero de la Ley.</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63.</w:t>
      </w:r>
      <w:r w:rsidRPr="008E30ED">
        <w:rPr>
          <w:rFonts w:ascii="Arial" w:hAnsi="Arial" w:cs="Arial"/>
          <w:sz w:val="19"/>
          <w:szCs w:val="19"/>
        </w:rPr>
        <w:t xml:space="preserve"> Los titulares de las Dependencias y Entidades a los que se autorice la asignación de transferencias y subsidios con cargo al Presupuesto de egresos, serán responsables de su correcta aplicación conforme a lo establecido en la Ley, este Decreto y las demás disposiciones aplicables.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 xml:space="preserve">Artículo 64. </w:t>
      </w:r>
      <w:r w:rsidRPr="008E30ED">
        <w:rPr>
          <w:rFonts w:ascii="Arial" w:hAnsi="Arial" w:cs="Arial"/>
          <w:sz w:val="19"/>
          <w:szCs w:val="19"/>
        </w:rPr>
        <w:t>Los recursos destinados a subsidios o ayudas social</w:t>
      </w:r>
      <w:r>
        <w:rPr>
          <w:rFonts w:ascii="Arial" w:hAnsi="Arial" w:cs="Arial"/>
          <w:sz w:val="19"/>
          <w:szCs w:val="19"/>
        </w:rPr>
        <w:t>es por entidad ascienden a $251’</w:t>
      </w:r>
      <w:r w:rsidRPr="008E30ED">
        <w:rPr>
          <w:rFonts w:ascii="Arial" w:hAnsi="Arial" w:cs="Arial"/>
          <w:sz w:val="19"/>
          <w:szCs w:val="19"/>
        </w:rPr>
        <w:t>200,644.92 (Doscientos cincuenta y un millones doscientos mil seiscientos cuarenta y cuatro pesos 92/100 M.N.), según el siguiente desglose:</w:t>
      </w:r>
    </w:p>
    <w:p w:rsidR="008E32B7" w:rsidRPr="008E30ED" w:rsidRDefault="008E32B7" w:rsidP="008E32B7">
      <w:pPr>
        <w:contextualSpacing/>
        <w:jc w:val="both"/>
        <w:rPr>
          <w:rFonts w:ascii="Arial" w:hAnsi="Arial" w:cs="Arial"/>
          <w:sz w:val="19"/>
          <w:szCs w:val="19"/>
        </w:rPr>
      </w:pPr>
    </w:p>
    <w:tbl>
      <w:tblPr>
        <w:tblW w:w="0" w:type="auto"/>
        <w:jc w:val="center"/>
        <w:tblInd w:w="531" w:type="dxa"/>
        <w:tblCellMar>
          <w:left w:w="70" w:type="dxa"/>
          <w:right w:w="70" w:type="dxa"/>
        </w:tblCellMar>
        <w:tblLook w:val="04A0" w:firstRow="1" w:lastRow="0" w:firstColumn="1" w:lastColumn="0" w:noHBand="0" w:noVBand="1"/>
      </w:tblPr>
      <w:tblGrid>
        <w:gridCol w:w="4924"/>
        <w:gridCol w:w="1461"/>
      </w:tblGrid>
      <w:tr w:rsidR="008E32B7" w:rsidRPr="008E30ED" w:rsidTr="006008D7">
        <w:trPr>
          <w:trHeight w:val="240"/>
          <w:jc w:val="center"/>
        </w:trPr>
        <w:tc>
          <w:tcPr>
            <w:tcW w:w="4924" w:type="dxa"/>
            <w:shd w:val="clear" w:color="auto" w:fill="auto"/>
            <w:noWrap/>
            <w:hideMark/>
          </w:tcPr>
          <w:p w:rsidR="008E32B7" w:rsidRPr="008E30ED" w:rsidRDefault="008E32B7" w:rsidP="006008D7">
            <w:pPr>
              <w:contextualSpacing/>
              <w:rPr>
                <w:rFonts w:ascii="Arial" w:hAnsi="Arial" w:cs="Arial"/>
                <w:sz w:val="19"/>
                <w:szCs w:val="19"/>
                <w:lang w:eastAsia="es-MX"/>
              </w:rPr>
            </w:pPr>
          </w:p>
        </w:tc>
        <w:tc>
          <w:tcPr>
            <w:tcW w:w="0" w:type="auto"/>
            <w:shd w:val="clear" w:color="auto" w:fill="auto"/>
            <w:noWrap/>
            <w:hideMark/>
          </w:tcPr>
          <w:p w:rsidR="008E32B7" w:rsidRPr="008E30ED" w:rsidRDefault="008E32B7" w:rsidP="006008D7">
            <w:pPr>
              <w:contextualSpacing/>
              <w:jc w:val="center"/>
              <w:rPr>
                <w:rFonts w:ascii="Arial" w:hAnsi="Arial" w:cs="Arial"/>
                <w:b/>
                <w:bCs/>
                <w:sz w:val="19"/>
                <w:szCs w:val="19"/>
                <w:lang w:eastAsia="es-MX"/>
              </w:rPr>
            </w:pPr>
            <w:r w:rsidRPr="008E30ED">
              <w:rPr>
                <w:rFonts w:ascii="Arial" w:hAnsi="Arial" w:cs="Arial"/>
                <w:b/>
                <w:bCs/>
                <w:sz w:val="19"/>
                <w:szCs w:val="19"/>
                <w:lang w:eastAsia="es-MX"/>
              </w:rPr>
              <w:t>Pesos</w:t>
            </w:r>
          </w:p>
          <w:p w:rsidR="008E32B7" w:rsidRPr="008E30ED" w:rsidRDefault="008E32B7" w:rsidP="006008D7">
            <w:pPr>
              <w:contextualSpacing/>
              <w:jc w:val="center"/>
              <w:rPr>
                <w:rFonts w:ascii="Arial" w:hAnsi="Arial" w:cs="Arial"/>
                <w:b/>
                <w:bCs/>
                <w:sz w:val="19"/>
                <w:szCs w:val="19"/>
                <w:lang w:eastAsia="es-MX"/>
              </w:rPr>
            </w:pP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Gubernatura</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500,000.00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Secretaría General de Gobierno</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Pr>
                <w:rFonts w:ascii="Arial" w:hAnsi="Arial" w:cs="Arial"/>
                <w:sz w:val="19"/>
                <w:szCs w:val="19"/>
                <w:lang w:eastAsia="es-MX"/>
              </w:rPr>
              <w:t>20’</w:t>
            </w:r>
            <w:r w:rsidRPr="008E30ED">
              <w:rPr>
                <w:rFonts w:ascii="Arial" w:hAnsi="Arial" w:cs="Arial"/>
                <w:sz w:val="19"/>
                <w:szCs w:val="19"/>
                <w:lang w:eastAsia="es-MX"/>
              </w:rPr>
              <w:t xml:space="preserve">000,000.00 </w:t>
            </w:r>
          </w:p>
        </w:tc>
      </w:tr>
      <w:tr w:rsidR="008E32B7" w:rsidRPr="008E30ED" w:rsidTr="006008D7">
        <w:trPr>
          <w:trHeight w:val="510"/>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 xml:space="preserve">Representación del Gobierno del Estado de Oaxaca en la Ciudad de México </w:t>
            </w:r>
          </w:p>
          <w:p w:rsidR="008E32B7" w:rsidRPr="008E30ED" w:rsidRDefault="008E32B7" w:rsidP="006008D7">
            <w:pPr>
              <w:contextualSpacing/>
              <w:rPr>
                <w:rFonts w:ascii="Arial" w:hAnsi="Arial" w:cs="Arial"/>
                <w:sz w:val="19"/>
                <w:szCs w:val="19"/>
                <w:lang w:eastAsia="es-MX"/>
              </w:rPr>
            </w:pP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16,470.00 </w:t>
            </w:r>
          </w:p>
        </w:tc>
      </w:tr>
      <w:tr w:rsidR="008E32B7" w:rsidRPr="008E30ED" w:rsidTr="006008D7">
        <w:trPr>
          <w:trHeight w:val="510"/>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lastRenderedPageBreak/>
              <w:t>Instituto Estatal Electoral y de Participación Ciudadana</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Pr>
                <w:rFonts w:ascii="Arial" w:hAnsi="Arial" w:cs="Arial"/>
                <w:sz w:val="19"/>
                <w:szCs w:val="19"/>
                <w:lang w:eastAsia="es-MX"/>
              </w:rPr>
              <w:t>110’</w:t>
            </w:r>
            <w:r w:rsidRPr="008E30ED">
              <w:rPr>
                <w:rFonts w:ascii="Arial" w:hAnsi="Arial" w:cs="Arial"/>
                <w:sz w:val="19"/>
                <w:szCs w:val="19"/>
                <w:lang w:eastAsia="es-MX"/>
              </w:rPr>
              <w:t xml:space="preserve">000,000.00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Colegio de Bachilleres del Estado de Oaxaca</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516,580.00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Consejo Estatal de Prevención y Control del SIDA</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25,000.00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Coordinación Estatal de Protección Civil de Oaxaca</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000,000.00 </w:t>
            </w:r>
          </w:p>
        </w:tc>
      </w:tr>
      <w:tr w:rsidR="008E32B7" w:rsidRPr="008E30ED" w:rsidTr="006008D7">
        <w:trPr>
          <w:trHeight w:val="510"/>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Instituto de Estudios de Bachillerato del Estado de Oaxaca</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84,300.00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Instituto Estatal de Educación para Adultos</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Pr>
                <w:rFonts w:ascii="Arial" w:hAnsi="Arial" w:cs="Arial"/>
                <w:sz w:val="19"/>
                <w:szCs w:val="19"/>
                <w:lang w:eastAsia="es-MX"/>
              </w:rPr>
              <w:t>22’</w:t>
            </w:r>
            <w:r w:rsidRPr="008E30ED">
              <w:rPr>
                <w:rFonts w:ascii="Arial" w:hAnsi="Arial" w:cs="Arial"/>
                <w:sz w:val="19"/>
                <w:szCs w:val="19"/>
                <w:lang w:eastAsia="es-MX"/>
              </w:rPr>
              <w:t xml:space="preserve">973,000.00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Instituto Oaxaqueño de Atención al Migrante</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699,999.92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proofErr w:type="spellStart"/>
            <w:r w:rsidRPr="008E30ED">
              <w:rPr>
                <w:rFonts w:ascii="Arial" w:hAnsi="Arial" w:cs="Arial"/>
                <w:sz w:val="19"/>
                <w:szCs w:val="19"/>
                <w:lang w:eastAsia="es-MX"/>
              </w:rPr>
              <w:t>Novauniversitas</w:t>
            </w:r>
            <w:proofErr w:type="spellEnd"/>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60,000.00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Servicios de Agua Potable y Alcantarillado de Oaxaca</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740,000.00 </w:t>
            </w:r>
          </w:p>
        </w:tc>
      </w:tr>
      <w:tr w:rsidR="008E32B7" w:rsidRPr="008E30ED" w:rsidTr="006008D7">
        <w:trPr>
          <w:trHeight w:val="510"/>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Sistema para el Desarrollo Integral de la Familia del Estado de Oaxaca</w:t>
            </w:r>
          </w:p>
          <w:p w:rsidR="008E32B7" w:rsidRPr="008E30ED" w:rsidRDefault="008E32B7" w:rsidP="006008D7">
            <w:pPr>
              <w:contextualSpacing/>
              <w:rPr>
                <w:rFonts w:ascii="Arial" w:hAnsi="Arial" w:cs="Arial"/>
                <w:sz w:val="19"/>
                <w:szCs w:val="19"/>
                <w:lang w:eastAsia="es-MX"/>
              </w:rPr>
            </w:pP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500,000.00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 xml:space="preserve">Universidad de </w:t>
            </w:r>
            <w:proofErr w:type="spellStart"/>
            <w:r w:rsidRPr="008E30ED">
              <w:rPr>
                <w:rFonts w:ascii="Arial" w:hAnsi="Arial" w:cs="Arial"/>
                <w:sz w:val="19"/>
                <w:szCs w:val="19"/>
                <w:lang w:eastAsia="es-MX"/>
              </w:rPr>
              <w:t>Chalcatongo</w:t>
            </w:r>
            <w:proofErr w:type="spellEnd"/>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35,000.00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Universidad de la Cañada</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50,000.00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Universidad de la Costa</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30,000.00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Universidad de la Sierra Juárez</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48,510.00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Universidad de la Sierra Sur</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252,768.00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Universidad del Mar</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139,823.00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Universidad del Papaloapan</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65,010.00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Defensoría Pública del Estado de Oaxaca</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sidRPr="008E30ED">
              <w:rPr>
                <w:rFonts w:ascii="Arial" w:hAnsi="Arial" w:cs="Arial"/>
                <w:sz w:val="19"/>
                <w:szCs w:val="19"/>
                <w:lang w:eastAsia="es-MX"/>
              </w:rPr>
              <w:t xml:space="preserve">200,000.00 </w:t>
            </w:r>
          </w:p>
        </w:tc>
      </w:tr>
      <w:tr w:rsidR="008E32B7" w:rsidRPr="008E30ED" w:rsidTr="006008D7">
        <w:trPr>
          <w:trHeight w:val="397"/>
          <w:jc w:val="center"/>
        </w:trPr>
        <w:tc>
          <w:tcPr>
            <w:tcW w:w="4924" w:type="dxa"/>
            <w:shd w:val="clear" w:color="auto" w:fill="auto"/>
            <w:hideMark/>
          </w:tcPr>
          <w:p w:rsidR="008E32B7" w:rsidRPr="008E30ED" w:rsidRDefault="008E32B7" w:rsidP="006008D7">
            <w:pPr>
              <w:contextualSpacing/>
              <w:rPr>
                <w:rFonts w:ascii="Arial" w:hAnsi="Arial" w:cs="Arial"/>
                <w:sz w:val="19"/>
                <w:szCs w:val="19"/>
                <w:lang w:eastAsia="es-MX"/>
              </w:rPr>
            </w:pPr>
            <w:r w:rsidRPr="008E30ED">
              <w:rPr>
                <w:rFonts w:ascii="Arial" w:hAnsi="Arial" w:cs="Arial"/>
                <w:sz w:val="19"/>
                <w:szCs w:val="19"/>
                <w:lang w:eastAsia="es-MX"/>
              </w:rPr>
              <w:t>Municipios - Participaciones y Aportaciones</w:t>
            </w:r>
          </w:p>
        </w:tc>
        <w:tc>
          <w:tcPr>
            <w:tcW w:w="0" w:type="auto"/>
            <w:shd w:val="clear" w:color="auto" w:fill="auto"/>
            <w:noWrap/>
            <w:hideMark/>
          </w:tcPr>
          <w:p w:rsidR="008E32B7" w:rsidRPr="008E30ED" w:rsidRDefault="008E32B7" w:rsidP="006008D7">
            <w:pPr>
              <w:contextualSpacing/>
              <w:jc w:val="right"/>
              <w:rPr>
                <w:rFonts w:ascii="Arial" w:hAnsi="Arial" w:cs="Arial"/>
                <w:sz w:val="19"/>
                <w:szCs w:val="19"/>
                <w:lang w:eastAsia="es-MX"/>
              </w:rPr>
            </w:pPr>
            <w:r>
              <w:rPr>
                <w:rFonts w:ascii="Arial" w:hAnsi="Arial" w:cs="Arial"/>
                <w:sz w:val="19"/>
                <w:szCs w:val="19"/>
                <w:lang w:eastAsia="es-MX"/>
              </w:rPr>
              <w:t>86’</w:t>
            </w:r>
            <w:r w:rsidRPr="008E30ED">
              <w:rPr>
                <w:rFonts w:ascii="Arial" w:hAnsi="Arial" w:cs="Arial"/>
                <w:sz w:val="19"/>
                <w:szCs w:val="19"/>
                <w:lang w:eastAsia="es-MX"/>
              </w:rPr>
              <w:t xml:space="preserve">264,184.00 </w:t>
            </w:r>
          </w:p>
        </w:tc>
      </w:tr>
      <w:tr w:rsidR="008E32B7" w:rsidRPr="008E30ED" w:rsidTr="006008D7">
        <w:trPr>
          <w:trHeight w:val="397"/>
          <w:jc w:val="center"/>
        </w:trPr>
        <w:tc>
          <w:tcPr>
            <w:tcW w:w="4924" w:type="dxa"/>
            <w:shd w:val="clear" w:color="auto" w:fill="auto"/>
            <w:noWrap/>
            <w:hideMark/>
          </w:tcPr>
          <w:p w:rsidR="008E32B7" w:rsidRPr="008E30ED" w:rsidRDefault="008E32B7" w:rsidP="006008D7">
            <w:pPr>
              <w:contextualSpacing/>
              <w:rPr>
                <w:rFonts w:ascii="Arial" w:hAnsi="Arial" w:cs="Arial"/>
                <w:b/>
                <w:bCs/>
                <w:sz w:val="19"/>
                <w:szCs w:val="19"/>
                <w:lang w:eastAsia="es-MX"/>
              </w:rPr>
            </w:pPr>
            <w:r w:rsidRPr="008E30ED">
              <w:rPr>
                <w:rFonts w:ascii="Arial" w:hAnsi="Arial" w:cs="Arial"/>
                <w:b/>
                <w:bCs/>
                <w:sz w:val="19"/>
                <w:szCs w:val="19"/>
                <w:lang w:eastAsia="es-MX"/>
              </w:rPr>
              <w:t>Total General</w:t>
            </w:r>
          </w:p>
        </w:tc>
        <w:tc>
          <w:tcPr>
            <w:tcW w:w="0" w:type="auto"/>
            <w:shd w:val="clear" w:color="auto" w:fill="auto"/>
            <w:noWrap/>
            <w:hideMark/>
          </w:tcPr>
          <w:p w:rsidR="008E32B7" w:rsidRPr="008E30ED" w:rsidRDefault="008E32B7" w:rsidP="006008D7">
            <w:pPr>
              <w:contextualSpacing/>
              <w:jc w:val="right"/>
              <w:rPr>
                <w:rFonts w:ascii="Arial" w:hAnsi="Arial" w:cs="Arial"/>
                <w:b/>
                <w:bCs/>
                <w:sz w:val="19"/>
                <w:szCs w:val="19"/>
                <w:lang w:eastAsia="es-MX"/>
              </w:rPr>
            </w:pPr>
            <w:r>
              <w:rPr>
                <w:rFonts w:ascii="Arial" w:hAnsi="Arial" w:cs="Arial"/>
                <w:b/>
                <w:sz w:val="19"/>
                <w:szCs w:val="19"/>
              </w:rPr>
              <w:t>251’</w:t>
            </w:r>
            <w:r w:rsidRPr="008E30ED">
              <w:rPr>
                <w:rFonts w:ascii="Arial" w:hAnsi="Arial" w:cs="Arial"/>
                <w:b/>
                <w:sz w:val="19"/>
                <w:szCs w:val="19"/>
              </w:rPr>
              <w:t>200,644.92</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65.</w:t>
      </w:r>
      <w:r w:rsidRPr="008E30ED">
        <w:rPr>
          <w:rFonts w:ascii="Arial" w:hAnsi="Arial" w:cs="Arial"/>
          <w:sz w:val="19"/>
          <w:szCs w:val="19"/>
        </w:rPr>
        <w:t xml:space="preserve"> La Secretaría podrá emitir durante el ejercicio fiscal, disposiciones sobre la operación, evaluación y ejercicio del gasto relacionado con el otorgamiento y aplicación de subsidios y ayudas.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66.</w:t>
      </w:r>
      <w:r w:rsidRPr="008E30ED">
        <w:rPr>
          <w:rFonts w:ascii="Arial" w:hAnsi="Arial" w:cs="Arial"/>
          <w:sz w:val="19"/>
          <w:szCs w:val="19"/>
        </w:rPr>
        <w:t xml:space="preserve"> La Secretaría y los Coordinadores de Sector verificarán en el ámbito de sus respectivas competencias, que las Entidades: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pStyle w:val="Prrafodelista"/>
        <w:numPr>
          <w:ilvl w:val="0"/>
          <w:numId w:val="5"/>
        </w:numPr>
        <w:ind w:left="567" w:hanging="141"/>
        <w:jc w:val="both"/>
        <w:rPr>
          <w:rFonts w:ascii="Arial" w:hAnsi="Arial" w:cs="Arial"/>
          <w:sz w:val="19"/>
          <w:szCs w:val="19"/>
        </w:rPr>
      </w:pPr>
      <w:r w:rsidRPr="008E30ED">
        <w:rPr>
          <w:rFonts w:ascii="Arial" w:hAnsi="Arial" w:cs="Arial"/>
          <w:sz w:val="19"/>
          <w:szCs w:val="19"/>
        </w:rPr>
        <w:t>Justifiquen la necesidad de las transferencias autorizadas, en función del estado de liquidez de la Entidad beneficiaria, así como la aplicación de dichos recursos, mediante la presentación periódica de estados financieros;</w:t>
      </w:r>
    </w:p>
    <w:p w:rsidR="008E32B7" w:rsidRPr="008E30ED" w:rsidRDefault="008E32B7" w:rsidP="008E32B7">
      <w:pPr>
        <w:pStyle w:val="Prrafodelista"/>
        <w:ind w:left="567" w:hanging="141"/>
        <w:jc w:val="both"/>
        <w:rPr>
          <w:rFonts w:ascii="Arial" w:hAnsi="Arial" w:cs="Arial"/>
          <w:sz w:val="19"/>
          <w:szCs w:val="19"/>
        </w:rPr>
      </w:pPr>
    </w:p>
    <w:p w:rsidR="008E32B7" w:rsidRPr="008E30ED" w:rsidRDefault="008E32B7" w:rsidP="008E32B7">
      <w:pPr>
        <w:pStyle w:val="Prrafodelista"/>
        <w:numPr>
          <w:ilvl w:val="0"/>
          <w:numId w:val="5"/>
        </w:numPr>
        <w:ind w:left="567" w:hanging="141"/>
        <w:jc w:val="both"/>
        <w:rPr>
          <w:rFonts w:ascii="Arial" w:hAnsi="Arial" w:cs="Arial"/>
          <w:sz w:val="19"/>
          <w:szCs w:val="19"/>
        </w:rPr>
      </w:pPr>
      <w:r w:rsidRPr="008E30ED">
        <w:rPr>
          <w:rFonts w:ascii="Arial" w:hAnsi="Arial" w:cs="Arial"/>
          <w:sz w:val="19"/>
          <w:szCs w:val="19"/>
        </w:rPr>
        <w:t>No cuenten con recursos ociosos o aplicados en operaciones que originen rendimientos de cualquier clase no autorizados por la Secretaría;</w:t>
      </w:r>
    </w:p>
    <w:p w:rsidR="008E32B7" w:rsidRPr="008E30ED" w:rsidRDefault="008E32B7" w:rsidP="008E32B7">
      <w:pPr>
        <w:pStyle w:val="Prrafodelista"/>
        <w:ind w:left="567" w:hanging="141"/>
        <w:jc w:val="both"/>
        <w:rPr>
          <w:rFonts w:ascii="Arial" w:hAnsi="Arial" w:cs="Arial"/>
          <w:sz w:val="19"/>
          <w:szCs w:val="19"/>
        </w:rPr>
      </w:pPr>
    </w:p>
    <w:p w:rsidR="008E32B7" w:rsidRPr="008E30ED" w:rsidRDefault="008E32B7" w:rsidP="008E32B7">
      <w:pPr>
        <w:pStyle w:val="Prrafodelista"/>
        <w:numPr>
          <w:ilvl w:val="0"/>
          <w:numId w:val="5"/>
        </w:numPr>
        <w:ind w:left="567" w:hanging="141"/>
        <w:jc w:val="both"/>
        <w:rPr>
          <w:rFonts w:ascii="Arial" w:hAnsi="Arial" w:cs="Arial"/>
          <w:sz w:val="19"/>
          <w:szCs w:val="19"/>
        </w:rPr>
      </w:pPr>
      <w:r w:rsidRPr="008E30ED">
        <w:rPr>
          <w:rFonts w:ascii="Arial" w:hAnsi="Arial" w:cs="Arial"/>
          <w:sz w:val="19"/>
          <w:szCs w:val="19"/>
        </w:rPr>
        <w:t>Realicen los informes trimestrales de avance físico-financiero de sus programas, proyectos y acciones, en el Portal Único de la Secretaría de Hacienda y Crédito Público, y</w:t>
      </w:r>
    </w:p>
    <w:p w:rsidR="008E32B7" w:rsidRPr="008E30ED" w:rsidRDefault="008E32B7" w:rsidP="008E32B7">
      <w:pPr>
        <w:pStyle w:val="Prrafodelista"/>
        <w:ind w:left="567" w:hanging="141"/>
        <w:jc w:val="both"/>
        <w:rPr>
          <w:rFonts w:ascii="Arial" w:hAnsi="Arial" w:cs="Arial"/>
          <w:sz w:val="19"/>
          <w:szCs w:val="19"/>
        </w:rPr>
      </w:pPr>
    </w:p>
    <w:p w:rsidR="008E32B7" w:rsidRPr="008E30ED" w:rsidRDefault="008E32B7" w:rsidP="008E32B7">
      <w:pPr>
        <w:pStyle w:val="Prrafodelista"/>
        <w:numPr>
          <w:ilvl w:val="0"/>
          <w:numId w:val="5"/>
        </w:numPr>
        <w:ind w:left="567" w:hanging="141"/>
        <w:jc w:val="both"/>
        <w:rPr>
          <w:rFonts w:ascii="Arial" w:hAnsi="Arial" w:cs="Arial"/>
          <w:sz w:val="19"/>
          <w:szCs w:val="19"/>
        </w:rPr>
      </w:pPr>
      <w:r w:rsidRPr="008E30ED">
        <w:rPr>
          <w:rFonts w:ascii="Arial" w:hAnsi="Arial" w:cs="Arial"/>
          <w:sz w:val="19"/>
          <w:szCs w:val="19"/>
        </w:rPr>
        <w:t>Observen estrictamente lo dispuesto en el artículo 3 de la Ley de Ingresos del Estado de Oaxaca para el Ejercicio Fiscal 2017.</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67.</w:t>
      </w:r>
      <w:r w:rsidRPr="008E30ED">
        <w:rPr>
          <w:rFonts w:ascii="Arial" w:hAnsi="Arial" w:cs="Arial"/>
          <w:sz w:val="19"/>
          <w:szCs w:val="19"/>
        </w:rPr>
        <w:t xml:space="preserve"> La Secretaría podrá reducir, suspender o terminar las transferencias, ayudas, donativos y subsidios cuando a quien se le otorguen: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pStyle w:val="Prrafodelista"/>
        <w:numPr>
          <w:ilvl w:val="0"/>
          <w:numId w:val="6"/>
        </w:numPr>
        <w:spacing w:after="120"/>
        <w:ind w:left="567" w:hanging="210"/>
        <w:contextualSpacing w:val="0"/>
        <w:jc w:val="both"/>
        <w:rPr>
          <w:rFonts w:ascii="Arial" w:hAnsi="Arial" w:cs="Arial"/>
          <w:sz w:val="19"/>
          <w:szCs w:val="19"/>
        </w:rPr>
      </w:pPr>
      <w:r w:rsidRPr="008E30ED">
        <w:rPr>
          <w:rFonts w:ascii="Arial" w:hAnsi="Arial" w:cs="Arial"/>
          <w:sz w:val="19"/>
          <w:szCs w:val="19"/>
        </w:rPr>
        <w:t>Cuenten con autosuficiencia financiera;</w:t>
      </w:r>
    </w:p>
    <w:p w:rsidR="008E32B7" w:rsidRPr="008E30ED" w:rsidRDefault="008E32B7" w:rsidP="008E32B7">
      <w:pPr>
        <w:pStyle w:val="Prrafodelista"/>
        <w:numPr>
          <w:ilvl w:val="0"/>
          <w:numId w:val="6"/>
        </w:numPr>
        <w:spacing w:after="120"/>
        <w:ind w:left="567" w:hanging="210"/>
        <w:contextualSpacing w:val="0"/>
        <w:jc w:val="both"/>
        <w:rPr>
          <w:rFonts w:ascii="Arial" w:hAnsi="Arial" w:cs="Arial"/>
          <w:sz w:val="19"/>
          <w:szCs w:val="19"/>
        </w:rPr>
      </w:pPr>
      <w:r w:rsidRPr="008E30ED">
        <w:rPr>
          <w:rFonts w:ascii="Arial" w:hAnsi="Arial" w:cs="Arial"/>
          <w:sz w:val="19"/>
          <w:szCs w:val="19"/>
        </w:rPr>
        <w:t>No remitan la información referente a la aplicación de los mismos;</w:t>
      </w:r>
    </w:p>
    <w:p w:rsidR="008E32B7" w:rsidRPr="008E30ED" w:rsidRDefault="008E32B7" w:rsidP="008E32B7">
      <w:pPr>
        <w:pStyle w:val="Prrafodelista"/>
        <w:numPr>
          <w:ilvl w:val="0"/>
          <w:numId w:val="6"/>
        </w:numPr>
        <w:spacing w:after="120"/>
        <w:ind w:left="567" w:hanging="210"/>
        <w:contextualSpacing w:val="0"/>
        <w:jc w:val="both"/>
        <w:rPr>
          <w:rFonts w:ascii="Arial" w:hAnsi="Arial" w:cs="Arial"/>
          <w:sz w:val="19"/>
          <w:szCs w:val="19"/>
        </w:rPr>
      </w:pPr>
      <w:r w:rsidRPr="008E30ED">
        <w:rPr>
          <w:rFonts w:ascii="Arial" w:hAnsi="Arial" w:cs="Arial"/>
          <w:sz w:val="19"/>
          <w:szCs w:val="19"/>
        </w:rPr>
        <w:t>No cumplan con el objetivo de su otorgamiento, y</w:t>
      </w:r>
    </w:p>
    <w:p w:rsidR="008E32B7" w:rsidRPr="008E30ED" w:rsidRDefault="008E32B7" w:rsidP="008E32B7">
      <w:pPr>
        <w:pStyle w:val="Prrafodelista"/>
        <w:numPr>
          <w:ilvl w:val="0"/>
          <w:numId w:val="6"/>
        </w:numPr>
        <w:spacing w:after="120"/>
        <w:ind w:left="567" w:hanging="210"/>
        <w:contextualSpacing w:val="0"/>
        <w:jc w:val="both"/>
        <w:rPr>
          <w:rFonts w:ascii="Arial" w:hAnsi="Arial" w:cs="Arial"/>
          <w:sz w:val="19"/>
          <w:szCs w:val="19"/>
        </w:rPr>
      </w:pPr>
      <w:r w:rsidRPr="008E30ED">
        <w:rPr>
          <w:rFonts w:ascii="Arial" w:hAnsi="Arial" w:cs="Arial"/>
          <w:sz w:val="19"/>
          <w:szCs w:val="19"/>
        </w:rPr>
        <w:t>No existan las condiciones presupuestarias para seguir otorgándolas.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w:t>
      </w:r>
      <w:r>
        <w:rPr>
          <w:rFonts w:ascii="Arial" w:hAnsi="Arial" w:cs="Arial"/>
          <w:b/>
          <w:sz w:val="19"/>
          <w:szCs w:val="19"/>
        </w:rPr>
        <w:t xml:space="preserve"> O</w:t>
      </w:r>
      <w:r w:rsidRPr="008E30ED">
        <w:rPr>
          <w:rFonts w:ascii="Arial" w:hAnsi="Arial" w:cs="Arial"/>
          <w:b/>
          <w:sz w:val="19"/>
          <w:szCs w:val="19"/>
        </w:rPr>
        <w:t>ctavo</w:t>
      </w:r>
    </w:p>
    <w:p w:rsidR="008E32B7" w:rsidRPr="008E30ED" w:rsidRDefault="008E32B7" w:rsidP="008E32B7">
      <w:pPr>
        <w:contextualSpacing/>
        <w:jc w:val="center"/>
        <w:rPr>
          <w:rFonts w:ascii="Arial" w:hAnsi="Arial" w:cs="Arial"/>
          <w:b/>
          <w:sz w:val="19"/>
          <w:szCs w:val="19"/>
        </w:rPr>
      </w:pPr>
      <w:r>
        <w:rPr>
          <w:rFonts w:ascii="Arial" w:hAnsi="Arial" w:cs="Arial"/>
          <w:b/>
          <w:sz w:val="19"/>
          <w:szCs w:val="19"/>
        </w:rPr>
        <w:t>D</w:t>
      </w:r>
      <w:r w:rsidRPr="008E30ED">
        <w:rPr>
          <w:rFonts w:ascii="Arial" w:hAnsi="Arial" w:cs="Arial"/>
          <w:b/>
          <w:sz w:val="19"/>
          <w:szCs w:val="19"/>
        </w:rPr>
        <w:t>e las disposiciones de racionalidad, austeridad y disciplina presupuestaria</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68.</w:t>
      </w:r>
      <w:r w:rsidRPr="008E30ED">
        <w:rPr>
          <w:rFonts w:ascii="Arial" w:hAnsi="Arial" w:cs="Arial"/>
          <w:sz w:val="19"/>
          <w:szCs w:val="19"/>
        </w:rPr>
        <w:t xml:space="preserve"> La Secretaría, emitirá disposiciones de racionalidad, austeridad y disciplina presupuestaria en materia de gasto corriente.</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Todo ahorro presupuestario que derive de las disposiciones de este Título, podrá ser reducido por la Secretaría sin que medie oficio de solicitud, y deberá ser comunicado a los Ejecutores de gasto.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69.</w:t>
      </w:r>
      <w:r w:rsidRPr="008E30ED">
        <w:rPr>
          <w:rFonts w:ascii="Arial" w:hAnsi="Arial" w:cs="Arial"/>
          <w:sz w:val="19"/>
          <w:szCs w:val="19"/>
        </w:rPr>
        <w:t xml:space="preserve"> Las Dependencias y Entidades se sujetarán a las disposiciones de austeridad y ajuste del gasto corriente que se establezcan en los términos del Título Tercero, Capítulo IV de la Ley, conforme a lo siguiente:</w:t>
      </w:r>
    </w:p>
    <w:p w:rsidR="008E32B7" w:rsidRPr="008E30ED" w:rsidRDefault="008E32B7" w:rsidP="008E32B7">
      <w:pPr>
        <w:contextualSpacing/>
        <w:jc w:val="both"/>
        <w:rPr>
          <w:rFonts w:ascii="Arial" w:hAnsi="Arial" w:cs="Arial"/>
          <w:sz w:val="19"/>
          <w:szCs w:val="19"/>
        </w:rPr>
      </w:pPr>
    </w:p>
    <w:p w:rsidR="008E32B7" w:rsidRPr="008E30ED" w:rsidRDefault="008E32B7" w:rsidP="008E32B7">
      <w:pPr>
        <w:pStyle w:val="Prrafodelista"/>
        <w:numPr>
          <w:ilvl w:val="0"/>
          <w:numId w:val="7"/>
        </w:numPr>
        <w:jc w:val="both"/>
        <w:rPr>
          <w:rFonts w:ascii="Arial" w:hAnsi="Arial" w:cs="Arial"/>
          <w:sz w:val="19"/>
          <w:szCs w:val="19"/>
        </w:rPr>
      </w:pPr>
      <w:r w:rsidRPr="008E30ED">
        <w:rPr>
          <w:rFonts w:ascii="Arial" w:hAnsi="Arial" w:cs="Arial"/>
          <w:sz w:val="19"/>
          <w:szCs w:val="19"/>
        </w:rPr>
        <w:t xml:space="preserve">La adquisición y los arrendamientos de inmuebles procederán exclusivamente cuando no se cuente con bienes del Estado aptos para cubrir las necesidades correspondientes, previo análisis costo-beneficio y siempre que se compruebe la disponibilidad presupuestaria para tal efecto. </w:t>
      </w:r>
    </w:p>
    <w:p w:rsidR="008E32B7" w:rsidRPr="008E30ED" w:rsidRDefault="008E32B7" w:rsidP="008E32B7">
      <w:pPr>
        <w:pStyle w:val="Prrafodelista"/>
        <w:ind w:left="0"/>
        <w:jc w:val="both"/>
        <w:rPr>
          <w:rFonts w:ascii="Arial" w:hAnsi="Arial" w:cs="Arial"/>
          <w:sz w:val="19"/>
          <w:szCs w:val="19"/>
        </w:rPr>
      </w:pPr>
    </w:p>
    <w:p w:rsidR="008E32B7" w:rsidRPr="008E30ED" w:rsidRDefault="008E32B7" w:rsidP="008E32B7">
      <w:pPr>
        <w:pStyle w:val="Prrafodelista"/>
        <w:numPr>
          <w:ilvl w:val="0"/>
          <w:numId w:val="7"/>
        </w:numPr>
        <w:jc w:val="both"/>
        <w:rPr>
          <w:rFonts w:ascii="Arial" w:hAnsi="Arial" w:cs="Arial"/>
          <w:sz w:val="19"/>
          <w:szCs w:val="19"/>
        </w:rPr>
      </w:pPr>
      <w:r w:rsidRPr="008E30ED">
        <w:rPr>
          <w:rFonts w:ascii="Arial" w:hAnsi="Arial" w:cs="Arial"/>
          <w:sz w:val="19"/>
          <w:szCs w:val="19"/>
        </w:rPr>
        <w:t>No se autoriza la remodelación de oficinas, sólo podrá autorizarse para la reparación de daños provenientes de casos fortuitos.</w:t>
      </w:r>
    </w:p>
    <w:p w:rsidR="008E32B7" w:rsidRPr="008E30ED" w:rsidRDefault="008E32B7" w:rsidP="008E32B7">
      <w:pPr>
        <w:pStyle w:val="Prrafodelista"/>
        <w:ind w:left="0"/>
        <w:jc w:val="both"/>
        <w:rPr>
          <w:rFonts w:ascii="Arial" w:hAnsi="Arial" w:cs="Arial"/>
          <w:sz w:val="19"/>
          <w:szCs w:val="19"/>
        </w:rPr>
      </w:pPr>
    </w:p>
    <w:p w:rsidR="008E32B7" w:rsidRPr="008E30ED" w:rsidRDefault="008E32B7" w:rsidP="008E32B7">
      <w:pPr>
        <w:pStyle w:val="Prrafodelista"/>
        <w:numPr>
          <w:ilvl w:val="0"/>
          <w:numId w:val="7"/>
        </w:numPr>
        <w:jc w:val="both"/>
        <w:rPr>
          <w:rFonts w:ascii="Arial" w:hAnsi="Arial" w:cs="Arial"/>
          <w:sz w:val="19"/>
          <w:szCs w:val="19"/>
        </w:rPr>
      </w:pPr>
      <w:r w:rsidRPr="008E30ED">
        <w:rPr>
          <w:rFonts w:ascii="Arial" w:hAnsi="Arial" w:cs="Arial"/>
          <w:sz w:val="19"/>
          <w:szCs w:val="19"/>
        </w:rPr>
        <w:t>La adquisición de vehículos, estará sujeta a la disponibilidad presupuestaria. Adicionalmente el Ejecutor de gasto deberá contar previamente con autorización expresa de la Secretaría.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hábil del mes de enero, sus respectivos lineamientos y el monto correspondiente a la meta de ahorro.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 xml:space="preserve">En los informes de avance de gestión financiera que envíen al Congreso de forma trimestral, los Poderes y los Órganos Autónomos deberán señalar las medidas adoptadas y los montos de los ahorros obtenidos; reportes que serán considerados por la Comisión de Presupuesto y Programación en el proceso de análisis y aprobación de las erogaciones correspondientes al Presupuesto de Egresos para el ejercicio fiscal.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lastRenderedPageBreak/>
        <w:t>Para el cumplimiento de las presentes medidas de austeridad, racionalidad y disciplina presupuestaria, la Contraloría y la Auditoría estarán facultadas para el seguimiento, revisión y fiscalización en el ámbito de sus respectivas competencias.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70.</w:t>
      </w:r>
      <w:r w:rsidRPr="008E30ED">
        <w:rPr>
          <w:rFonts w:ascii="Arial" w:hAnsi="Arial" w:cs="Arial"/>
          <w:sz w:val="19"/>
          <w:szCs w:val="19"/>
        </w:rPr>
        <w:t xml:space="preserve"> Los montos asignados a las partidas presupuestarias: placas de tránsito, formas de registro y control vehicular; formatos para registro y formas valoradas; 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procesos, técnica y en tecnologías de la información; apoyos a damnificados; ayudas por desastres naturales y otros siniestros; servicios profesionales, científicos y técnicos integrales; y servicios para proyectos PPS, se considerarán intransferibles, y los saldos no ejercidos serán reducidos por la Secretaría como ahorro presupuestario.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71.</w:t>
      </w:r>
      <w:r w:rsidRPr="008E30ED">
        <w:rPr>
          <w:rFonts w:ascii="Arial" w:hAnsi="Arial" w:cs="Arial"/>
          <w:sz w:val="19"/>
          <w:szCs w:val="19"/>
        </w:rPr>
        <w:t xml:space="preserve"> Con el propósito de optimizar el ejercicio del gasto corriente, la Secretaría definirá los porcentajes de los montos asignados a las partidas presupuestarias susceptibles de consolidarse.</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Capítulo primero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De los servicios personales</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72.</w:t>
      </w:r>
      <w:r w:rsidRPr="008E30ED">
        <w:rPr>
          <w:rFonts w:ascii="Arial" w:hAnsi="Arial" w:cs="Arial"/>
          <w:sz w:val="19"/>
          <w:szCs w:val="19"/>
        </w:rPr>
        <w:t xml:space="preserve"> Ningún servidor público del Poder Ejecutivo Estatal podrá percibir un sueldo bruto igual o superior al del Titular del Ejecutivo del Estado.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73.</w:t>
      </w:r>
      <w:r w:rsidRPr="008E30ED">
        <w:rPr>
          <w:rFonts w:ascii="Arial" w:hAnsi="Arial" w:cs="Arial"/>
          <w:sz w:val="19"/>
          <w:szCs w:val="19"/>
        </w:rPr>
        <w:t xml:space="preserve"> En el ejercicio presupuestario correspondiente a Servicios Personales se deberá cumplir lo siguiente:</w:t>
      </w:r>
    </w:p>
    <w:p w:rsidR="008E32B7" w:rsidRPr="008E30ED" w:rsidRDefault="008E32B7" w:rsidP="008E32B7">
      <w:pPr>
        <w:contextualSpacing/>
        <w:jc w:val="both"/>
        <w:rPr>
          <w:rFonts w:ascii="Arial" w:hAnsi="Arial" w:cs="Arial"/>
          <w:sz w:val="19"/>
          <w:szCs w:val="19"/>
        </w:rPr>
      </w:pPr>
    </w:p>
    <w:p w:rsidR="008E32B7" w:rsidRPr="008E30ED" w:rsidRDefault="008E32B7" w:rsidP="008E32B7">
      <w:pPr>
        <w:numPr>
          <w:ilvl w:val="0"/>
          <w:numId w:val="8"/>
        </w:numPr>
        <w:spacing w:after="0" w:line="240" w:lineRule="auto"/>
        <w:ind w:left="567" w:hanging="567"/>
        <w:contextualSpacing/>
        <w:jc w:val="both"/>
        <w:rPr>
          <w:rFonts w:ascii="Arial" w:hAnsi="Arial" w:cs="Arial"/>
          <w:sz w:val="19"/>
          <w:szCs w:val="19"/>
        </w:rPr>
      </w:pPr>
      <w:r w:rsidRPr="008E30ED">
        <w:rPr>
          <w:rFonts w:ascii="Arial" w:hAnsi="Arial" w:cs="Arial"/>
          <w:sz w:val="19"/>
          <w:szCs w:val="19"/>
        </w:rPr>
        <w:t>Administración: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pStyle w:val="Prrafodelista"/>
        <w:numPr>
          <w:ilvl w:val="0"/>
          <w:numId w:val="9"/>
        </w:numPr>
        <w:ind w:left="567" w:hanging="207"/>
        <w:jc w:val="both"/>
        <w:rPr>
          <w:rFonts w:ascii="Arial" w:hAnsi="Arial" w:cs="Arial"/>
          <w:sz w:val="19"/>
          <w:szCs w:val="19"/>
        </w:rPr>
      </w:pPr>
      <w:r w:rsidRPr="008E30ED">
        <w:rPr>
          <w:rFonts w:ascii="Arial" w:hAnsi="Arial" w:cs="Arial"/>
          <w:sz w:val="19"/>
          <w:szCs w:val="19"/>
        </w:rPr>
        <w:t>Revisará las funciones y competencias de las Dependencias y Entidades a fin de identificar duplicidades y, en su caso, compactar áreas, o eliminar aquellas cuya existencia no se justifique a fin de optimizar recursos;</w:t>
      </w:r>
    </w:p>
    <w:p w:rsidR="008E32B7" w:rsidRPr="008E30ED" w:rsidRDefault="008E32B7" w:rsidP="008E32B7">
      <w:pPr>
        <w:pStyle w:val="Prrafodelista"/>
        <w:ind w:left="567" w:hanging="207"/>
        <w:jc w:val="both"/>
        <w:rPr>
          <w:rFonts w:ascii="Arial" w:hAnsi="Arial" w:cs="Arial"/>
          <w:sz w:val="19"/>
          <w:szCs w:val="19"/>
        </w:rPr>
      </w:pPr>
    </w:p>
    <w:p w:rsidR="008E32B7" w:rsidRPr="008E30ED" w:rsidRDefault="008E32B7" w:rsidP="008E32B7">
      <w:pPr>
        <w:pStyle w:val="Prrafodelista"/>
        <w:numPr>
          <w:ilvl w:val="0"/>
          <w:numId w:val="9"/>
        </w:numPr>
        <w:ind w:left="567" w:hanging="207"/>
        <w:jc w:val="both"/>
        <w:rPr>
          <w:rFonts w:ascii="Arial" w:hAnsi="Arial" w:cs="Arial"/>
          <w:sz w:val="19"/>
          <w:szCs w:val="19"/>
        </w:rPr>
      </w:pPr>
      <w:r w:rsidRPr="008E30ED">
        <w:rPr>
          <w:rFonts w:ascii="Arial" w:hAnsi="Arial" w:cs="Arial"/>
          <w:sz w:val="19"/>
          <w:szCs w:val="19"/>
        </w:rPr>
        <w:t xml:space="preserve">No autorizará plazas de nueva creación en ninguna modalidad de contratación, sin el comunicado de disponibilidad financiera de la Secretaría, para lo cual Administración oportunamente proporcionará la información que la Secretaría solicite; </w:t>
      </w:r>
    </w:p>
    <w:p w:rsidR="008E32B7" w:rsidRPr="008E30ED" w:rsidRDefault="008E32B7" w:rsidP="008E32B7">
      <w:pPr>
        <w:pStyle w:val="Prrafodelista"/>
        <w:ind w:left="567" w:hanging="207"/>
        <w:jc w:val="both"/>
        <w:rPr>
          <w:rFonts w:ascii="Arial" w:hAnsi="Arial" w:cs="Arial"/>
          <w:sz w:val="19"/>
          <w:szCs w:val="19"/>
        </w:rPr>
      </w:pPr>
    </w:p>
    <w:p w:rsidR="008E32B7" w:rsidRPr="008E30ED" w:rsidRDefault="008E32B7" w:rsidP="008E32B7">
      <w:pPr>
        <w:pStyle w:val="Prrafodelista"/>
        <w:numPr>
          <w:ilvl w:val="0"/>
          <w:numId w:val="9"/>
        </w:numPr>
        <w:ind w:left="567" w:hanging="207"/>
        <w:jc w:val="both"/>
        <w:rPr>
          <w:rFonts w:ascii="Arial" w:hAnsi="Arial" w:cs="Arial"/>
          <w:sz w:val="19"/>
          <w:szCs w:val="19"/>
        </w:rPr>
      </w:pPr>
      <w:r w:rsidRPr="008E30ED">
        <w:rPr>
          <w:rFonts w:ascii="Arial" w:hAnsi="Arial" w:cs="Arial"/>
          <w:sz w:val="19"/>
          <w:szCs w:val="19"/>
        </w:rPr>
        <w:t>Verificará que las plazas de base únicamente sean utilizadas por sus titulares, por lo que las plazas de base de personal con licencia sin goce de sueldo deberán quedar reservadas, y</w:t>
      </w:r>
    </w:p>
    <w:p w:rsidR="008E32B7" w:rsidRPr="008E30ED" w:rsidRDefault="008E32B7" w:rsidP="008E32B7">
      <w:pPr>
        <w:pStyle w:val="Prrafodelista"/>
        <w:ind w:left="567" w:hanging="207"/>
        <w:jc w:val="both"/>
        <w:rPr>
          <w:rFonts w:ascii="Arial" w:hAnsi="Arial" w:cs="Arial"/>
          <w:sz w:val="19"/>
          <w:szCs w:val="19"/>
        </w:rPr>
      </w:pPr>
    </w:p>
    <w:p w:rsidR="008E32B7" w:rsidRPr="008E30ED" w:rsidRDefault="008E32B7" w:rsidP="008E32B7">
      <w:pPr>
        <w:pStyle w:val="Prrafodelista"/>
        <w:numPr>
          <w:ilvl w:val="0"/>
          <w:numId w:val="9"/>
        </w:numPr>
        <w:ind w:left="567" w:hanging="207"/>
        <w:jc w:val="both"/>
        <w:rPr>
          <w:rFonts w:ascii="Arial" w:hAnsi="Arial" w:cs="Arial"/>
          <w:sz w:val="19"/>
          <w:szCs w:val="19"/>
        </w:rPr>
      </w:pPr>
      <w:r w:rsidRPr="008E30ED">
        <w:rPr>
          <w:rFonts w:ascii="Arial" w:hAnsi="Arial" w:cs="Arial"/>
          <w:sz w:val="19"/>
          <w:szCs w:val="19"/>
        </w:rPr>
        <w:t>Verificará que las Dependencias y Entidades únicamente contraten personal de mandos medios y superiores, en estricto apego a la estructura orgánica autorizada.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numPr>
          <w:ilvl w:val="0"/>
          <w:numId w:val="8"/>
        </w:numPr>
        <w:spacing w:after="0" w:line="240" w:lineRule="auto"/>
        <w:ind w:left="567" w:hanging="567"/>
        <w:contextualSpacing/>
        <w:jc w:val="both"/>
        <w:rPr>
          <w:rFonts w:ascii="Arial" w:hAnsi="Arial" w:cs="Arial"/>
          <w:sz w:val="19"/>
          <w:szCs w:val="19"/>
        </w:rPr>
      </w:pPr>
      <w:r w:rsidRPr="008E30ED">
        <w:rPr>
          <w:rFonts w:ascii="Arial" w:hAnsi="Arial" w:cs="Arial"/>
          <w:sz w:val="19"/>
          <w:szCs w:val="19"/>
        </w:rPr>
        <w:t>Ejecutores de gasto: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 xml:space="preserve">Se apegarán estrictamente a los niveles establecidos en los tabuladores de sueldos del Anexo 7 que forma parte del presente Decreto; </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lastRenderedPageBreak/>
        <w:t>No crearán plazas, salvo las que sean resultado de reformas jurídicas y en estricto apego a la estructura orgánica autorizada;</w:t>
      </w:r>
    </w:p>
    <w:p w:rsidR="008E32B7" w:rsidRPr="008E30ED" w:rsidRDefault="008E32B7" w:rsidP="008E32B7">
      <w:pPr>
        <w:ind w:left="709" w:hanging="349"/>
        <w:contextualSpacing/>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 xml:space="preserve">Regularán las remuneraciones adicionales por jornadas u horas extraordinarias, de conformidad con las disposiciones que establezcan el Consejo de la Judicatura, la Tesorería o su equivalente de la Legislatura del Estado, las tesorerías o su equivalente de los Órganos Autónomos, el Poder Ejecutivo a través de Administración y la Secretaría, de acuerdo al Presupuesto de egresos aprobado. Asimismo, se deberán poner en práctica mecanismos de trabajo que permitan reducir al mínimo su pago en los casos en que existan las asignaciones correspondientes; </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Solo podrán contratar personal bajo la modalidad de honorarios asimilados a salarios, previa aprobación de la cobertura presupuestaria emitida por la Secretaría, que no podrá ser mayor al monto ejercido en el año fiscal inmediato anterior;</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Se abstendrán de incorporar mediante la celebración de contratos administrativos de prestación de servicios personales en la modalidad de honorarios asimilados a salario, personal para el desempeño de labores iguales o similares a las que realiza el personal que forma la plantilla autorizada;</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Las plazas en litigio no deberán ser ocupadas hasta la emisión de sentencia definitiva y cumplimiento de la misma;</w:t>
      </w:r>
    </w:p>
    <w:p w:rsidR="008E32B7" w:rsidRPr="008E30ED" w:rsidRDefault="008E32B7" w:rsidP="008E32B7">
      <w:pPr>
        <w:ind w:left="709" w:hanging="349"/>
        <w:contextualSpacing/>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 xml:space="preserve">Se abstendrán de proponer traspasos de recursos de otros capítulos de gasto al capítulo de servicios personales y viceversa; </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 xml:space="preserve">Se abstendrán de contratar recursos humanos que generen incompatibilidad en el empleo. </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ind w:left="709"/>
        <w:jc w:val="both"/>
        <w:rPr>
          <w:rFonts w:ascii="Arial" w:hAnsi="Arial" w:cs="Arial"/>
          <w:sz w:val="19"/>
          <w:szCs w:val="19"/>
        </w:rPr>
      </w:pPr>
      <w:r w:rsidRPr="008E30ED">
        <w:rPr>
          <w:rFonts w:ascii="Arial" w:hAnsi="Arial" w:cs="Arial"/>
          <w:sz w:val="19"/>
          <w:szCs w:val="19"/>
        </w:rPr>
        <w:t>Se considerará la existencia de incompatibilidad en el empleo, cuando una sola persona ocupe dos o más puestos o comisiones remunerados con cargo al Decreto, o cuando se ocupen más de un puesto en cualquier Municipio, en el Gobierno del Estado o en la Federación, y</w:t>
      </w:r>
    </w:p>
    <w:p w:rsidR="008E32B7" w:rsidRPr="008E30ED" w:rsidRDefault="008E32B7" w:rsidP="008E32B7">
      <w:pPr>
        <w:pStyle w:val="Prrafodelista"/>
        <w:ind w:left="1065"/>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Se abstendrán de traspasar recursos destinados a programas de capacitación a otras partidas presupuestarias.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74.</w:t>
      </w:r>
      <w:r w:rsidRPr="008E30ED">
        <w:rPr>
          <w:rFonts w:ascii="Arial" w:hAnsi="Arial" w:cs="Arial"/>
          <w:sz w:val="19"/>
          <w:szCs w:val="19"/>
        </w:rPr>
        <w:t xml:space="preserve"> Las listas de raya con cargo a servicios personales o derivados de proyectos de inversión, que por su naturaleza requieran la contratación de personal eventual, se tramitarán en la Secretaría previa validación de Administración.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75.</w:t>
      </w:r>
      <w:r w:rsidRPr="008E30ED">
        <w:rPr>
          <w:rFonts w:ascii="Arial" w:hAnsi="Arial" w:cs="Arial"/>
          <w:sz w:val="19"/>
          <w:szCs w:val="19"/>
        </w:rPr>
        <w:t xml:space="preserve"> El total de plazas del magisterio del estado de Oaxaca reportadas por el Instituto Estatal de Educación Pública de Oaxaca se desglosa de la siguiente forma: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tabs>
          <w:tab w:val="left" w:pos="2552"/>
        </w:tabs>
        <w:spacing w:line="360" w:lineRule="auto"/>
        <w:ind w:left="1418" w:hanging="567"/>
        <w:contextualSpacing/>
        <w:rPr>
          <w:rFonts w:ascii="Arial" w:hAnsi="Arial" w:cs="Arial"/>
          <w:sz w:val="19"/>
          <w:szCs w:val="19"/>
        </w:rPr>
      </w:pPr>
      <w:r>
        <w:rPr>
          <w:rFonts w:ascii="Arial" w:hAnsi="Arial" w:cs="Arial"/>
          <w:sz w:val="19"/>
          <w:szCs w:val="19"/>
        </w:rPr>
        <w:t xml:space="preserve">           </w:t>
      </w:r>
      <w:r w:rsidRPr="008E30ED">
        <w:rPr>
          <w:rFonts w:ascii="Arial" w:hAnsi="Arial" w:cs="Arial"/>
          <w:sz w:val="19"/>
          <w:szCs w:val="19"/>
        </w:rPr>
        <w:t xml:space="preserve">Plazas Estatales: </w:t>
      </w:r>
      <w:r w:rsidRPr="008E30ED">
        <w:rPr>
          <w:rFonts w:ascii="Arial" w:hAnsi="Arial" w:cs="Arial"/>
          <w:sz w:val="19"/>
          <w:szCs w:val="19"/>
        </w:rPr>
        <w:tab/>
      </w:r>
      <w:r w:rsidRPr="008E30ED">
        <w:rPr>
          <w:rFonts w:ascii="Arial" w:hAnsi="Arial" w:cs="Arial"/>
          <w:sz w:val="19"/>
          <w:szCs w:val="19"/>
        </w:rPr>
        <w:tab/>
      </w:r>
      <w:r w:rsidRPr="008E30ED">
        <w:rPr>
          <w:rFonts w:ascii="Arial" w:hAnsi="Arial" w:cs="Arial"/>
          <w:sz w:val="19"/>
          <w:szCs w:val="19"/>
        </w:rPr>
        <w:tab/>
        <w:t xml:space="preserve">         0</w:t>
      </w:r>
    </w:p>
    <w:p w:rsidR="008E32B7" w:rsidRPr="008E30ED" w:rsidRDefault="008E32B7" w:rsidP="008E32B7">
      <w:pPr>
        <w:tabs>
          <w:tab w:val="left" w:pos="2552"/>
        </w:tabs>
        <w:spacing w:line="360" w:lineRule="auto"/>
        <w:ind w:left="1418" w:hanging="567"/>
        <w:contextualSpacing/>
        <w:rPr>
          <w:rFonts w:ascii="Arial" w:hAnsi="Arial" w:cs="Arial"/>
          <w:sz w:val="19"/>
          <w:szCs w:val="19"/>
        </w:rPr>
      </w:pPr>
      <w:r>
        <w:rPr>
          <w:rFonts w:ascii="Arial" w:hAnsi="Arial" w:cs="Arial"/>
          <w:sz w:val="19"/>
          <w:szCs w:val="19"/>
        </w:rPr>
        <w:t xml:space="preserve">           </w:t>
      </w:r>
      <w:r w:rsidRPr="008E30ED">
        <w:rPr>
          <w:rFonts w:ascii="Arial" w:hAnsi="Arial" w:cs="Arial"/>
          <w:sz w:val="19"/>
          <w:szCs w:val="19"/>
        </w:rPr>
        <w:t xml:space="preserve">Plazas Federales: </w:t>
      </w:r>
      <w:r w:rsidRPr="008E30ED">
        <w:rPr>
          <w:rFonts w:ascii="Arial" w:hAnsi="Arial" w:cs="Arial"/>
          <w:sz w:val="19"/>
          <w:szCs w:val="19"/>
        </w:rPr>
        <w:tab/>
      </w:r>
      <w:r w:rsidRPr="008E30ED">
        <w:rPr>
          <w:rFonts w:ascii="Arial" w:hAnsi="Arial" w:cs="Arial"/>
          <w:sz w:val="19"/>
          <w:szCs w:val="19"/>
        </w:rPr>
        <w:tab/>
      </w:r>
      <w:r w:rsidRPr="008E30ED">
        <w:rPr>
          <w:rFonts w:ascii="Arial" w:hAnsi="Arial" w:cs="Arial"/>
          <w:sz w:val="19"/>
          <w:szCs w:val="19"/>
        </w:rPr>
        <w:tab/>
        <w:t>98,491</w:t>
      </w:r>
    </w:p>
    <w:p w:rsidR="008E32B7" w:rsidRPr="008E30ED" w:rsidRDefault="008E32B7" w:rsidP="008E32B7">
      <w:pPr>
        <w:tabs>
          <w:tab w:val="left" w:pos="2552"/>
        </w:tabs>
        <w:spacing w:line="360" w:lineRule="auto"/>
        <w:ind w:left="1418" w:hanging="567"/>
        <w:contextualSpacing/>
        <w:rPr>
          <w:rFonts w:ascii="Arial" w:hAnsi="Arial" w:cs="Arial"/>
          <w:b/>
          <w:sz w:val="19"/>
          <w:szCs w:val="19"/>
        </w:rPr>
      </w:pPr>
      <w:r>
        <w:rPr>
          <w:rFonts w:ascii="Arial" w:hAnsi="Arial" w:cs="Arial"/>
          <w:b/>
          <w:sz w:val="19"/>
          <w:szCs w:val="19"/>
        </w:rPr>
        <w:t xml:space="preserve">          </w:t>
      </w:r>
      <w:r w:rsidRPr="008E30ED">
        <w:rPr>
          <w:rFonts w:ascii="Arial" w:hAnsi="Arial" w:cs="Arial"/>
          <w:b/>
          <w:sz w:val="19"/>
          <w:szCs w:val="19"/>
        </w:rPr>
        <w:t>Total de plazas del magisterio:</w:t>
      </w:r>
      <w:r w:rsidRPr="008E30ED">
        <w:rPr>
          <w:rFonts w:ascii="Arial" w:hAnsi="Arial" w:cs="Arial"/>
          <w:b/>
          <w:sz w:val="19"/>
          <w:szCs w:val="19"/>
        </w:rPr>
        <w:tab/>
      </w:r>
      <w:r>
        <w:rPr>
          <w:rFonts w:ascii="Arial" w:hAnsi="Arial" w:cs="Arial"/>
          <w:b/>
          <w:sz w:val="19"/>
          <w:szCs w:val="19"/>
        </w:rPr>
        <w:t xml:space="preserve">             </w:t>
      </w:r>
      <w:r w:rsidRPr="008E30ED">
        <w:rPr>
          <w:rFonts w:ascii="Arial" w:hAnsi="Arial" w:cs="Arial"/>
          <w:b/>
          <w:sz w:val="19"/>
          <w:szCs w:val="19"/>
        </w:rPr>
        <w:t>98,491</w:t>
      </w:r>
    </w:p>
    <w:p w:rsidR="008E32B7" w:rsidRPr="008E30ED" w:rsidRDefault="008E32B7" w:rsidP="008E32B7">
      <w:pPr>
        <w:ind w:left="1418" w:hanging="567"/>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76.</w:t>
      </w:r>
      <w:r w:rsidRPr="008E30ED">
        <w:rPr>
          <w:rFonts w:ascii="Arial" w:hAnsi="Arial" w:cs="Arial"/>
          <w:sz w:val="19"/>
          <w:szCs w:val="19"/>
        </w:rPr>
        <w:t xml:space="preserve"> Se podrá contratar personal eventual, con cargo a los derechos recaudados de supervisión de obra pública previsto en el artículo 56 de la Ley Estatal de Derechos. 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77.</w:t>
      </w:r>
      <w:r w:rsidRPr="008E30ED">
        <w:rPr>
          <w:rFonts w:ascii="Arial" w:hAnsi="Arial" w:cs="Arial"/>
          <w:sz w:val="19"/>
          <w:szCs w:val="19"/>
        </w:rPr>
        <w:t xml:space="preserve"> Las Dependencias y Entidades no podrán autorizar ningún tipo de gratificación, compensación, bono o emolumento extraordinario sin la autorización de Administración y previa determinación de disponibilidad presupuestaria emitida por la Secretaría.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Tratándose de los demás Ejecutores de gasto, las gratificaciones, compensaciones, bonos o emolumentos extraordinarios previstos en las disposiciones legales que las regulan, se autorizarán conforme a su disponibilidad presupuestaria en las partidas que les corresponda.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78.</w:t>
      </w:r>
      <w:r w:rsidRPr="008E30ED">
        <w:rPr>
          <w:rFonts w:ascii="Arial" w:hAnsi="Arial" w:cs="Arial"/>
          <w:sz w:val="19"/>
          <w:szCs w:val="19"/>
        </w:rPr>
        <w:t xml:space="preserve"> Los recursos previstos en Servicios Personales que por alguna causa no se ejerzan, se considerarán ahorro presupuestario y serán cancelados por la Secretaría, sin que medie solicitud de los Ejecutores de gasto.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Capítulo segundo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De materiales y suministros</w:t>
      </w:r>
    </w:p>
    <w:p w:rsidR="008E32B7" w:rsidRPr="008E30ED" w:rsidRDefault="008E32B7" w:rsidP="008E32B7">
      <w:pPr>
        <w:contextualSpacing/>
        <w:jc w:val="both"/>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79</w:t>
      </w:r>
      <w:r w:rsidRPr="008E30ED">
        <w:rPr>
          <w:rFonts w:ascii="Arial" w:hAnsi="Arial" w:cs="Arial"/>
          <w:sz w:val="19"/>
          <w:szCs w:val="19"/>
        </w:rPr>
        <w:t>. En el ejercicio presupuestario correspondiente a materiales y suministros se deberá cumplir lo siguiente:</w:t>
      </w: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 xml:space="preserve"> </w:t>
      </w:r>
    </w:p>
    <w:p w:rsidR="008E32B7" w:rsidRPr="008E30ED" w:rsidRDefault="008E32B7" w:rsidP="008E32B7">
      <w:pPr>
        <w:pStyle w:val="Prrafodelista"/>
        <w:numPr>
          <w:ilvl w:val="0"/>
          <w:numId w:val="11"/>
        </w:numPr>
        <w:ind w:hanging="436"/>
        <w:jc w:val="both"/>
        <w:rPr>
          <w:rFonts w:ascii="Arial" w:hAnsi="Arial" w:cs="Arial"/>
          <w:sz w:val="19"/>
          <w:szCs w:val="19"/>
        </w:rPr>
      </w:pPr>
      <w:r w:rsidRPr="008E30ED">
        <w:rPr>
          <w:rFonts w:ascii="Arial" w:hAnsi="Arial" w:cs="Arial"/>
          <w:sz w:val="19"/>
          <w:szCs w:val="19"/>
        </w:rPr>
        <w:t>El vestuario, los uniformes y prendas de protección deberán ser otorgados únicamente al personal que autorice Administración, considerando la naturaleza de las funciones que realiza y de conformidad con los convenios establecidos;</w:t>
      </w:r>
    </w:p>
    <w:p w:rsidR="008E32B7" w:rsidRPr="008E30ED" w:rsidRDefault="008E32B7" w:rsidP="008E32B7">
      <w:pPr>
        <w:pStyle w:val="Prrafodelista"/>
        <w:ind w:hanging="436"/>
        <w:jc w:val="both"/>
        <w:rPr>
          <w:rFonts w:ascii="Arial" w:hAnsi="Arial" w:cs="Arial"/>
          <w:sz w:val="19"/>
          <w:szCs w:val="19"/>
        </w:rPr>
      </w:pPr>
    </w:p>
    <w:p w:rsidR="008E32B7" w:rsidRPr="008E30ED" w:rsidRDefault="008E32B7" w:rsidP="008E32B7">
      <w:pPr>
        <w:pStyle w:val="Prrafodelista"/>
        <w:numPr>
          <w:ilvl w:val="0"/>
          <w:numId w:val="11"/>
        </w:numPr>
        <w:ind w:hanging="436"/>
        <w:jc w:val="both"/>
        <w:rPr>
          <w:rFonts w:ascii="Arial" w:hAnsi="Arial" w:cs="Arial"/>
          <w:sz w:val="19"/>
          <w:szCs w:val="19"/>
        </w:rPr>
      </w:pPr>
      <w:r w:rsidRPr="008E30ED">
        <w:rPr>
          <w:rFonts w:ascii="Arial" w:hAnsi="Arial" w:cs="Arial"/>
          <w:sz w:val="19"/>
          <w:szCs w:val="19"/>
        </w:rPr>
        <w:t>Los combustibles y lubricantes deberán ser únicamente para vehículos oficiales y en comisiones oficiales, por lo que deberán abstenerse de destinarlos para uso personal;</w:t>
      </w:r>
    </w:p>
    <w:p w:rsidR="008E32B7" w:rsidRPr="008E30ED" w:rsidRDefault="008E32B7" w:rsidP="008E32B7">
      <w:pPr>
        <w:pStyle w:val="Prrafodelista"/>
        <w:ind w:hanging="436"/>
        <w:rPr>
          <w:rFonts w:ascii="Arial" w:hAnsi="Arial" w:cs="Arial"/>
          <w:sz w:val="19"/>
          <w:szCs w:val="19"/>
        </w:rPr>
      </w:pPr>
    </w:p>
    <w:p w:rsidR="008E32B7" w:rsidRPr="008E30ED" w:rsidRDefault="008E32B7" w:rsidP="008E32B7">
      <w:pPr>
        <w:pStyle w:val="Prrafodelista"/>
        <w:numPr>
          <w:ilvl w:val="0"/>
          <w:numId w:val="11"/>
        </w:numPr>
        <w:ind w:hanging="436"/>
        <w:jc w:val="both"/>
        <w:rPr>
          <w:rFonts w:ascii="Arial" w:hAnsi="Arial" w:cs="Arial"/>
          <w:sz w:val="19"/>
          <w:szCs w:val="19"/>
        </w:rPr>
      </w:pPr>
      <w:r w:rsidRPr="008E30ED">
        <w:rPr>
          <w:rFonts w:ascii="Arial" w:hAnsi="Arial" w:cs="Arial"/>
          <w:sz w:val="19"/>
          <w:szCs w:val="19"/>
        </w:rPr>
        <w:t>Ningún vehículo oficial deberá ser utilizado para uso personal, ni circular fines de semana y días festivos, salvo en circunstancias debidamente justificadas, y</w:t>
      </w:r>
    </w:p>
    <w:p w:rsidR="008E32B7" w:rsidRPr="008E30ED" w:rsidRDefault="008E32B7" w:rsidP="008E32B7">
      <w:pPr>
        <w:pStyle w:val="Prrafodelista"/>
        <w:ind w:hanging="436"/>
        <w:jc w:val="both"/>
        <w:rPr>
          <w:rFonts w:ascii="Arial" w:hAnsi="Arial" w:cs="Arial"/>
          <w:sz w:val="19"/>
          <w:szCs w:val="19"/>
        </w:rPr>
      </w:pPr>
    </w:p>
    <w:p w:rsidR="008E32B7" w:rsidRPr="008E32B7" w:rsidRDefault="008E32B7" w:rsidP="008E32B7">
      <w:pPr>
        <w:pStyle w:val="Prrafodelista"/>
        <w:numPr>
          <w:ilvl w:val="0"/>
          <w:numId w:val="11"/>
        </w:numPr>
        <w:ind w:hanging="436"/>
        <w:jc w:val="both"/>
        <w:rPr>
          <w:rFonts w:ascii="Arial" w:hAnsi="Arial" w:cs="Arial"/>
          <w:sz w:val="19"/>
          <w:szCs w:val="19"/>
        </w:rPr>
      </w:pPr>
      <w:r w:rsidRPr="008E30ED">
        <w:rPr>
          <w:rFonts w:ascii="Arial" w:hAnsi="Arial" w:cs="Arial"/>
          <w:sz w:val="19"/>
          <w:szCs w:val="19"/>
        </w:rPr>
        <w:t>El ejercicio del presupuesto para la adquisición de consumibles de equipo de cómputo, se realizará con base en el número de máquinas en operación, estableciendo medidas para reducir el costo de impresión, priorizando el uso de equipos de fotocopiado, habilitados como multifuncionales.</w:t>
      </w:r>
    </w:p>
    <w:p w:rsidR="008E32B7" w:rsidRDefault="008E32B7" w:rsidP="008E32B7">
      <w:pPr>
        <w:contextualSpacing/>
        <w:jc w:val="center"/>
        <w:rPr>
          <w:rFonts w:ascii="Arial" w:hAnsi="Arial" w:cs="Arial"/>
          <w:b/>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Capítulo tercero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De los servicios generales</w:t>
      </w:r>
    </w:p>
    <w:p w:rsidR="008E32B7" w:rsidRPr="008E30ED" w:rsidRDefault="008E32B7" w:rsidP="008E32B7">
      <w:pPr>
        <w:contextualSpacing/>
        <w:jc w:val="both"/>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80.</w:t>
      </w:r>
      <w:r w:rsidRPr="008E30ED">
        <w:rPr>
          <w:rFonts w:ascii="Arial" w:hAnsi="Arial" w:cs="Arial"/>
          <w:sz w:val="19"/>
          <w:szCs w:val="19"/>
        </w:rPr>
        <w:t xml:space="preserve"> En el ejercicio presupuestal correspondiente a servicios generales se deberá cumplir lo siguiente: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numPr>
          <w:ilvl w:val="0"/>
          <w:numId w:val="13"/>
        </w:numPr>
        <w:tabs>
          <w:tab w:val="left" w:pos="426"/>
        </w:tabs>
        <w:spacing w:after="0" w:line="240" w:lineRule="auto"/>
        <w:contextualSpacing/>
        <w:jc w:val="both"/>
        <w:rPr>
          <w:rFonts w:ascii="Arial" w:hAnsi="Arial" w:cs="Arial"/>
          <w:sz w:val="19"/>
          <w:szCs w:val="19"/>
        </w:rPr>
      </w:pPr>
      <w:r w:rsidRPr="008E30ED">
        <w:rPr>
          <w:rFonts w:ascii="Arial" w:hAnsi="Arial" w:cs="Arial"/>
          <w:sz w:val="19"/>
          <w:szCs w:val="19"/>
        </w:rPr>
        <w:t>Administración:</w:t>
      </w:r>
    </w:p>
    <w:p w:rsidR="008E32B7" w:rsidRPr="008E30ED" w:rsidRDefault="008E32B7" w:rsidP="008E32B7">
      <w:pPr>
        <w:tabs>
          <w:tab w:val="left" w:pos="426"/>
        </w:tabs>
        <w:ind w:left="709" w:hanging="709"/>
        <w:contextualSpacing/>
        <w:jc w:val="both"/>
        <w:rPr>
          <w:rFonts w:ascii="Arial" w:hAnsi="Arial" w:cs="Arial"/>
          <w:sz w:val="19"/>
          <w:szCs w:val="19"/>
        </w:rPr>
      </w:pPr>
    </w:p>
    <w:p w:rsidR="008E32B7" w:rsidRPr="008E30ED" w:rsidRDefault="008E32B7" w:rsidP="008E32B7">
      <w:pPr>
        <w:pStyle w:val="Prrafodelista"/>
        <w:numPr>
          <w:ilvl w:val="0"/>
          <w:numId w:val="12"/>
        </w:numPr>
        <w:ind w:left="567" w:hanging="425"/>
        <w:jc w:val="both"/>
        <w:rPr>
          <w:rFonts w:ascii="Arial" w:hAnsi="Arial" w:cs="Arial"/>
          <w:sz w:val="19"/>
          <w:szCs w:val="19"/>
        </w:rPr>
      </w:pPr>
      <w:r w:rsidRPr="008E30ED">
        <w:rPr>
          <w:rFonts w:ascii="Arial" w:hAnsi="Arial" w:cs="Arial"/>
          <w:sz w:val="19"/>
          <w:szCs w:val="19"/>
        </w:rPr>
        <w:t>Autorizará el servicio de telefonía celular, únicamente a los siguientes servidores públicos de nivel Secretario, Consejero Jurídico, Director General, Subsecretario, Director de área y Titular de la Unidad de administración que por la naturaleza de sus funciones requieran del servicio;</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2"/>
        </w:numPr>
        <w:ind w:left="567" w:hanging="425"/>
        <w:jc w:val="both"/>
        <w:rPr>
          <w:rFonts w:ascii="Arial" w:hAnsi="Arial" w:cs="Arial"/>
          <w:sz w:val="19"/>
          <w:szCs w:val="19"/>
        </w:rPr>
      </w:pPr>
      <w:r w:rsidRPr="008E30ED">
        <w:rPr>
          <w:rFonts w:ascii="Arial" w:hAnsi="Arial" w:cs="Arial"/>
          <w:sz w:val="19"/>
          <w:szCs w:val="19"/>
        </w:rPr>
        <w:lastRenderedPageBreak/>
        <w:t>No autorizará la contratación adicional de los arrendamientos de edificios aprobados en el Presupuesto de egresos y deberá realizar un análisis costo-beneficio de los arrendamientos vigentes, mismos que en caso de requerirse no tendrán incremento a los montos pagados en el ejercicio fiscal 2016.</w:t>
      </w:r>
    </w:p>
    <w:p w:rsidR="008E32B7" w:rsidRPr="008E30ED" w:rsidRDefault="008E32B7" w:rsidP="008E32B7">
      <w:pPr>
        <w:tabs>
          <w:tab w:val="left" w:pos="426"/>
        </w:tabs>
        <w:ind w:left="420"/>
        <w:contextualSpacing/>
        <w:jc w:val="both"/>
        <w:rPr>
          <w:rFonts w:ascii="Arial" w:hAnsi="Arial" w:cs="Arial"/>
          <w:sz w:val="19"/>
          <w:szCs w:val="19"/>
        </w:rPr>
      </w:pPr>
    </w:p>
    <w:p w:rsidR="008E32B7" w:rsidRPr="008E30ED" w:rsidRDefault="008E32B7" w:rsidP="008E32B7">
      <w:pPr>
        <w:numPr>
          <w:ilvl w:val="0"/>
          <w:numId w:val="13"/>
        </w:numPr>
        <w:tabs>
          <w:tab w:val="left" w:pos="426"/>
        </w:tabs>
        <w:spacing w:after="0" w:line="240" w:lineRule="auto"/>
        <w:contextualSpacing/>
        <w:jc w:val="both"/>
        <w:rPr>
          <w:rFonts w:ascii="Arial" w:hAnsi="Arial" w:cs="Arial"/>
          <w:sz w:val="19"/>
          <w:szCs w:val="19"/>
        </w:rPr>
      </w:pPr>
      <w:r w:rsidRPr="008E30ED">
        <w:rPr>
          <w:rFonts w:ascii="Arial" w:hAnsi="Arial" w:cs="Arial"/>
          <w:sz w:val="19"/>
          <w:szCs w:val="19"/>
        </w:rPr>
        <w:t>Ejecutores de gasto:</w:t>
      </w:r>
    </w:p>
    <w:p w:rsidR="008E32B7" w:rsidRPr="008E30ED" w:rsidRDefault="008E32B7" w:rsidP="008E32B7">
      <w:pPr>
        <w:ind w:left="709" w:hanging="709"/>
        <w:contextualSpacing/>
        <w:jc w:val="both"/>
        <w:rPr>
          <w:rFonts w:ascii="Arial" w:hAnsi="Arial" w:cs="Arial"/>
          <w:sz w:val="19"/>
          <w:szCs w:val="19"/>
        </w:rPr>
      </w:pPr>
    </w:p>
    <w:p w:rsidR="008E32B7" w:rsidRPr="008E30ED" w:rsidRDefault="008E32B7" w:rsidP="008E32B7">
      <w:pPr>
        <w:pStyle w:val="Prrafodelista"/>
        <w:numPr>
          <w:ilvl w:val="0"/>
          <w:numId w:val="14"/>
        </w:numPr>
        <w:ind w:left="567" w:hanging="425"/>
        <w:jc w:val="both"/>
        <w:rPr>
          <w:rFonts w:ascii="Arial" w:hAnsi="Arial" w:cs="Arial"/>
          <w:sz w:val="19"/>
          <w:szCs w:val="19"/>
        </w:rPr>
      </w:pPr>
      <w:r w:rsidRPr="008E30ED">
        <w:rPr>
          <w:rFonts w:ascii="Arial" w:hAnsi="Arial" w:cs="Arial"/>
          <w:sz w:val="19"/>
          <w:szCs w:val="19"/>
        </w:rPr>
        <w:t>Establecerán medidas de racionalidad específicas para el ahorro de energía eléctrica, agua potable, internet y telefonía convencional y celular;</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4"/>
        </w:numPr>
        <w:ind w:left="567" w:hanging="425"/>
        <w:jc w:val="both"/>
        <w:rPr>
          <w:rFonts w:ascii="Arial" w:hAnsi="Arial" w:cs="Arial"/>
          <w:sz w:val="19"/>
          <w:szCs w:val="19"/>
        </w:rPr>
      </w:pPr>
      <w:r w:rsidRPr="008E30ED">
        <w:rPr>
          <w:rFonts w:ascii="Arial" w:hAnsi="Arial" w:cs="Arial"/>
          <w:sz w:val="19"/>
          <w:szCs w:val="19"/>
        </w:rPr>
        <w:t>Mantendrán actualizadas y a disposición de los órganos fiscalizadores, las bitácoras de consumo de combustible, de mantenimiento del equipo de transporte, maquinaria, de comunicación, del resguardo de vehículos oficiales en fines de semana y días festivos, etc.;</w:t>
      </w:r>
    </w:p>
    <w:p w:rsidR="008E32B7" w:rsidRPr="008E30ED" w:rsidRDefault="008E32B7" w:rsidP="008E32B7">
      <w:pPr>
        <w:pStyle w:val="Prrafodelista"/>
        <w:rPr>
          <w:rFonts w:ascii="Arial" w:hAnsi="Arial" w:cs="Arial"/>
          <w:sz w:val="19"/>
          <w:szCs w:val="19"/>
        </w:rPr>
      </w:pPr>
    </w:p>
    <w:p w:rsidR="008E32B7" w:rsidRPr="008E30ED" w:rsidRDefault="008E32B7" w:rsidP="008E32B7">
      <w:pPr>
        <w:pStyle w:val="Prrafodelista"/>
        <w:numPr>
          <w:ilvl w:val="0"/>
          <w:numId w:val="14"/>
        </w:numPr>
        <w:ind w:left="567" w:hanging="425"/>
        <w:jc w:val="both"/>
        <w:rPr>
          <w:rFonts w:ascii="Arial" w:hAnsi="Arial" w:cs="Arial"/>
          <w:sz w:val="19"/>
          <w:szCs w:val="19"/>
        </w:rPr>
      </w:pPr>
      <w:r w:rsidRPr="008E30ED">
        <w:rPr>
          <w:rFonts w:ascii="Arial" w:hAnsi="Arial" w:cs="Arial"/>
          <w:sz w:val="19"/>
          <w:szCs w:val="19"/>
        </w:rPr>
        <w:t>Reducir el ejercicio del gasto, en los conceptos de viáticos, pasajes y gastos en comisión, y</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4"/>
        </w:numPr>
        <w:ind w:left="567" w:hanging="425"/>
        <w:jc w:val="both"/>
        <w:rPr>
          <w:rFonts w:ascii="Arial" w:hAnsi="Arial" w:cs="Arial"/>
          <w:sz w:val="19"/>
          <w:szCs w:val="19"/>
        </w:rPr>
      </w:pPr>
      <w:r w:rsidRPr="008E30ED">
        <w:rPr>
          <w:rFonts w:ascii="Arial" w:hAnsi="Arial" w:cs="Arial"/>
          <w:sz w:val="19"/>
          <w:szCs w:val="19"/>
        </w:rPr>
        <w:t>Reducir el ejercicio del gasto en los conceptos de congresos, reuniones, convenciones, exposiciones, espectáculos culturales, gastos ceremoniales, gastos de orden social, fomento cultural, fomento deportivo y fomento de actividades cívicas, vigilando que éstos sean de carácter institucional.</w:t>
      </w:r>
    </w:p>
    <w:p w:rsidR="008E32B7" w:rsidRPr="008E30ED" w:rsidRDefault="008E32B7" w:rsidP="008E32B7">
      <w:pPr>
        <w:pStyle w:val="Prrafodelista"/>
        <w:ind w:left="709" w:hanging="709"/>
        <w:rPr>
          <w:rFonts w:ascii="Arial" w:hAnsi="Arial" w:cs="Arial"/>
          <w:sz w:val="19"/>
          <w:szCs w:val="19"/>
        </w:rPr>
      </w:pPr>
    </w:p>
    <w:p w:rsidR="008E32B7" w:rsidRPr="008E30ED" w:rsidRDefault="008E32B7" w:rsidP="008E32B7">
      <w:pPr>
        <w:numPr>
          <w:ilvl w:val="0"/>
          <w:numId w:val="13"/>
        </w:numPr>
        <w:spacing w:after="0" w:line="240" w:lineRule="auto"/>
        <w:ind w:left="426" w:hanging="426"/>
        <w:contextualSpacing/>
        <w:jc w:val="both"/>
        <w:rPr>
          <w:rFonts w:ascii="Arial" w:hAnsi="Arial" w:cs="Arial"/>
          <w:sz w:val="19"/>
          <w:szCs w:val="19"/>
        </w:rPr>
      </w:pPr>
      <w:r w:rsidRPr="008E30ED">
        <w:rPr>
          <w:rFonts w:ascii="Arial" w:hAnsi="Arial" w:cs="Arial"/>
          <w:sz w:val="19"/>
          <w:szCs w:val="19"/>
        </w:rPr>
        <w:t>Dependencias y Entidades:</w:t>
      </w:r>
    </w:p>
    <w:p w:rsidR="008E32B7" w:rsidRPr="008E30ED" w:rsidRDefault="008E32B7" w:rsidP="008E32B7">
      <w:pPr>
        <w:ind w:left="709" w:hanging="709"/>
        <w:contextualSpacing/>
        <w:jc w:val="both"/>
        <w:rPr>
          <w:rFonts w:ascii="Arial" w:hAnsi="Arial" w:cs="Arial"/>
          <w:sz w:val="19"/>
          <w:szCs w:val="19"/>
        </w:rPr>
      </w:pPr>
    </w:p>
    <w:p w:rsidR="008E32B7" w:rsidRPr="008E30ED" w:rsidRDefault="008E32B7" w:rsidP="008E32B7">
      <w:pPr>
        <w:pStyle w:val="Prrafodelista"/>
        <w:numPr>
          <w:ilvl w:val="0"/>
          <w:numId w:val="15"/>
        </w:numPr>
        <w:ind w:left="567" w:hanging="425"/>
        <w:jc w:val="both"/>
        <w:rPr>
          <w:rFonts w:ascii="Arial" w:hAnsi="Arial" w:cs="Arial"/>
          <w:sz w:val="19"/>
          <w:szCs w:val="19"/>
        </w:rPr>
      </w:pPr>
      <w:r w:rsidRPr="008E30ED">
        <w:rPr>
          <w:rFonts w:ascii="Arial" w:hAnsi="Arial" w:cs="Arial"/>
          <w:sz w:val="19"/>
          <w:szCs w:val="19"/>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 austeridad.</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5"/>
        </w:numPr>
        <w:ind w:left="567" w:hanging="425"/>
        <w:jc w:val="both"/>
        <w:rPr>
          <w:rFonts w:ascii="Arial" w:hAnsi="Arial" w:cs="Arial"/>
          <w:sz w:val="19"/>
          <w:szCs w:val="19"/>
        </w:rPr>
      </w:pPr>
      <w:r w:rsidRPr="008E30ED">
        <w:rPr>
          <w:rFonts w:ascii="Arial" w:hAnsi="Arial" w:cs="Arial"/>
          <w:sz w:val="19"/>
          <w:szCs w:val="19"/>
        </w:rPr>
        <w:t>No se contratarán servicios por consultorías y asesorías que sustituyan las funciones sustantivas del Ejecutor de gasto. Se exceptúan los servicios relacionados a auditorías e integración de libros blancos.</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5"/>
        </w:numPr>
        <w:ind w:left="567" w:hanging="425"/>
        <w:jc w:val="both"/>
        <w:rPr>
          <w:rFonts w:ascii="Arial" w:hAnsi="Arial" w:cs="Arial"/>
          <w:sz w:val="19"/>
          <w:szCs w:val="19"/>
        </w:rPr>
      </w:pPr>
      <w:r w:rsidRPr="008E30ED">
        <w:rPr>
          <w:rFonts w:ascii="Arial" w:hAnsi="Arial" w:cs="Arial"/>
          <w:sz w:val="19"/>
          <w:szCs w:val="19"/>
        </w:rPr>
        <w:t>Para realizar reuniones de trabajo evitarán la contratación de espacios externos cuya utilización tenga un costo, procurando hacer uso de sus instalaciones, y en su caso, pedir en préstamo el espacio de otras Dependencias y Entidades;</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5"/>
        </w:numPr>
        <w:ind w:left="567" w:hanging="425"/>
        <w:jc w:val="both"/>
        <w:rPr>
          <w:rFonts w:ascii="Arial" w:hAnsi="Arial" w:cs="Arial"/>
          <w:sz w:val="19"/>
          <w:szCs w:val="19"/>
        </w:rPr>
      </w:pPr>
      <w:r w:rsidRPr="008E30ED">
        <w:rPr>
          <w:rFonts w:ascii="Arial" w:hAnsi="Arial" w:cs="Arial"/>
          <w:sz w:val="19"/>
          <w:szCs w:val="19"/>
        </w:rPr>
        <w:t>Establecerán y difundirán rutas y horarios para el traslado y entrega de mensajería, con el objeto de disminuir costos, y</w:t>
      </w:r>
    </w:p>
    <w:p w:rsidR="008E32B7" w:rsidRPr="008E30ED" w:rsidRDefault="008E32B7" w:rsidP="008E32B7">
      <w:pPr>
        <w:pStyle w:val="Prrafodelista"/>
        <w:ind w:left="709" w:hanging="709"/>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Darán estricto cumplimiento a las disposiciones vigentes para el ejercicio de la partida de viáticos.</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Capítulo cuarto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Rangos para adquisición de bienes y servicios</w:t>
      </w:r>
    </w:p>
    <w:p w:rsidR="008E32B7" w:rsidRPr="008E30ED" w:rsidRDefault="008E32B7" w:rsidP="008E32B7">
      <w:pPr>
        <w:contextualSpacing/>
        <w:jc w:val="center"/>
        <w:rPr>
          <w:rFonts w:ascii="Arial" w:hAnsi="Arial" w:cs="Arial"/>
          <w:b/>
          <w:sz w:val="19"/>
          <w:szCs w:val="19"/>
        </w:rPr>
      </w:pPr>
    </w:p>
    <w:p w:rsidR="008E32B7" w:rsidRPr="00FF72AA" w:rsidRDefault="008E32B7" w:rsidP="008E32B7">
      <w:pPr>
        <w:contextualSpacing/>
        <w:jc w:val="both"/>
        <w:rPr>
          <w:rFonts w:ascii="Arial" w:hAnsi="Arial" w:cs="Arial"/>
          <w:i/>
          <w:sz w:val="19"/>
          <w:szCs w:val="19"/>
        </w:rPr>
      </w:pPr>
      <w:r w:rsidRPr="00FF72AA">
        <w:rPr>
          <w:rFonts w:ascii="Arial" w:hAnsi="Arial" w:cs="Arial"/>
          <w:b/>
          <w:i/>
          <w:sz w:val="19"/>
          <w:szCs w:val="19"/>
        </w:rPr>
        <w:t>Artículo 81.</w:t>
      </w:r>
      <w:r w:rsidRPr="00FF72AA">
        <w:rPr>
          <w:rFonts w:ascii="Arial" w:hAnsi="Arial" w:cs="Arial"/>
          <w:i/>
          <w:sz w:val="19"/>
          <w:szCs w:val="19"/>
        </w:rPr>
        <w:t xml:space="preserve"> Los Ejecutores de gasto, para la adquisición de bienes y servicios deberán observar las siguientes modalidades de contratación, atendiendo a los montos de los rangos mínimos y máximos siguientes:</w:t>
      </w:r>
    </w:p>
    <w:p w:rsidR="008E32B7" w:rsidRPr="00FF72AA" w:rsidRDefault="008E32B7" w:rsidP="008E32B7">
      <w:pPr>
        <w:contextualSpacing/>
        <w:jc w:val="both"/>
        <w:rPr>
          <w:rFonts w:ascii="Arial" w:hAnsi="Arial" w:cs="Arial"/>
          <w:i/>
          <w:sz w:val="19"/>
          <w:szCs w:val="19"/>
        </w:rPr>
      </w:pPr>
    </w:p>
    <w:tbl>
      <w:tblPr>
        <w:tblW w:w="0" w:type="auto"/>
        <w:jc w:val="center"/>
        <w:tblLayout w:type="fixed"/>
        <w:tblCellMar>
          <w:left w:w="70" w:type="dxa"/>
          <w:right w:w="70" w:type="dxa"/>
        </w:tblCellMar>
        <w:tblLook w:val="04A0" w:firstRow="1" w:lastRow="0" w:firstColumn="1" w:lastColumn="0" w:noHBand="0" w:noVBand="1"/>
      </w:tblPr>
      <w:tblGrid>
        <w:gridCol w:w="5715"/>
        <w:gridCol w:w="1515"/>
        <w:gridCol w:w="1493"/>
      </w:tblGrid>
      <w:tr w:rsidR="008E32B7" w:rsidRPr="00FF72AA" w:rsidTr="00FF72AA">
        <w:trPr>
          <w:trHeight w:val="237"/>
          <w:jc w:val="center"/>
        </w:trPr>
        <w:tc>
          <w:tcPr>
            <w:tcW w:w="571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E32B7" w:rsidRPr="00FF72AA" w:rsidRDefault="008E32B7" w:rsidP="006008D7">
            <w:pPr>
              <w:contextualSpacing/>
              <w:rPr>
                <w:rFonts w:ascii="Arial" w:hAnsi="Arial" w:cs="Arial"/>
                <w:b/>
                <w:bCs/>
                <w:i/>
                <w:color w:val="000000"/>
                <w:sz w:val="19"/>
                <w:szCs w:val="19"/>
                <w:lang w:eastAsia="es-MX"/>
              </w:rPr>
            </w:pPr>
            <w:r w:rsidRPr="00FF72AA">
              <w:rPr>
                <w:rFonts w:ascii="Arial" w:hAnsi="Arial" w:cs="Arial"/>
                <w:b/>
                <w:bCs/>
                <w:i/>
                <w:color w:val="000000"/>
                <w:sz w:val="19"/>
                <w:szCs w:val="19"/>
                <w:lang w:eastAsia="es-MX"/>
              </w:rPr>
              <w:t>A través de sus Unidades de administración</w:t>
            </w:r>
          </w:p>
        </w:tc>
        <w:tc>
          <w:tcPr>
            <w:tcW w:w="3008" w:type="dxa"/>
            <w:gridSpan w:val="2"/>
            <w:tcBorders>
              <w:top w:val="single" w:sz="4" w:space="0" w:color="auto"/>
              <w:left w:val="nil"/>
              <w:bottom w:val="single" w:sz="4" w:space="0" w:color="auto"/>
              <w:right w:val="single" w:sz="4" w:space="0" w:color="auto"/>
            </w:tcBorders>
            <w:shd w:val="clear" w:color="auto" w:fill="auto"/>
            <w:hideMark/>
          </w:tcPr>
          <w:p w:rsidR="008E32B7" w:rsidRPr="00FF72AA" w:rsidRDefault="008E32B7" w:rsidP="006008D7">
            <w:pPr>
              <w:contextualSpacing/>
              <w:jc w:val="center"/>
              <w:rPr>
                <w:rFonts w:ascii="Arial" w:hAnsi="Arial" w:cs="Arial"/>
                <w:b/>
                <w:bCs/>
                <w:i/>
                <w:color w:val="000000"/>
                <w:sz w:val="19"/>
                <w:szCs w:val="19"/>
                <w:lang w:eastAsia="es-MX"/>
              </w:rPr>
            </w:pPr>
            <w:r w:rsidRPr="00FF72AA">
              <w:rPr>
                <w:rFonts w:ascii="Arial" w:hAnsi="Arial" w:cs="Arial"/>
                <w:b/>
                <w:bCs/>
                <w:i/>
                <w:color w:val="000000"/>
                <w:sz w:val="19"/>
                <w:szCs w:val="19"/>
                <w:lang w:eastAsia="es-MX"/>
              </w:rPr>
              <w:t>Rangos (Pesos)</w:t>
            </w:r>
          </w:p>
        </w:tc>
      </w:tr>
      <w:tr w:rsidR="008E32B7" w:rsidRPr="00FF72AA" w:rsidTr="00FF72AA">
        <w:trPr>
          <w:trHeight w:val="237"/>
          <w:jc w:val="center"/>
        </w:trPr>
        <w:tc>
          <w:tcPr>
            <w:tcW w:w="5715" w:type="dxa"/>
            <w:vMerge/>
            <w:tcBorders>
              <w:top w:val="single" w:sz="4" w:space="0" w:color="auto"/>
              <w:left w:val="single" w:sz="4" w:space="0" w:color="auto"/>
              <w:bottom w:val="single" w:sz="4" w:space="0" w:color="auto"/>
              <w:right w:val="single" w:sz="4" w:space="0" w:color="auto"/>
            </w:tcBorders>
            <w:vAlign w:val="center"/>
            <w:hideMark/>
          </w:tcPr>
          <w:p w:rsidR="008E32B7" w:rsidRPr="00FF72AA" w:rsidRDefault="008E32B7" w:rsidP="006008D7">
            <w:pPr>
              <w:contextualSpacing/>
              <w:rPr>
                <w:rFonts w:ascii="Arial" w:hAnsi="Arial" w:cs="Arial"/>
                <w:b/>
                <w:bCs/>
                <w:i/>
                <w:color w:val="000000"/>
                <w:sz w:val="19"/>
                <w:szCs w:val="19"/>
                <w:lang w:eastAsia="es-MX"/>
              </w:rPr>
            </w:pPr>
          </w:p>
        </w:tc>
        <w:tc>
          <w:tcPr>
            <w:tcW w:w="1515" w:type="dxa"/>
            <w:tcBorders>
              <w:top w:val="nil"/>
              <w:left w:val="nil"/>
              <w:bottom w:val="single" w:sz="4" w:space="0" w:color="auto"/>
              <w:right w:val="single" w:sz="4" w:space="0" w:color="auto"/>
            </w:tcBorders>
            <w:shd w:val="clear" w:color="auto" w:fill="auto"/>
            <w:hideMark/>
          </w:tcPr>
          <w:p w:rsidR="008E32B7" w:rsidRPr="00FF72AA" w:rsidRDefault="008E32B7" w:rsidP="006008D7">
            <w:pPr>
              <w:contextualSpacing/>
              <w:jc w:val="center"/>
              <w:rPr>
                <w:rFonts w:ascii="Arial" w:hAnsi="Arial" w:cs="Arial"/>
                <w:b/>
                <w:bCs/>
                <w:i/>
                <w:color w:val="000000"/>
                <w:sz w:val="19"/>
                <w:szCs w:val="19"/>
                <w:lang w:eastAsia="es-MX"/>
              </w:rPr>
            </w:pPr>
            <w:r w:rsidRPr="00FF72AA">
              <w:rPr>
                <w:rFonts w:ascii="Arial" w:hAnsi="Arial" w:cs="Arial"/>
                <w:b/>
                <w:bCs/>
                <w:i/>
                <w:color w:val="000000"/>
                <w:sz w:val="19"/>
                <w:szCs w:val="19"/>
                <w:lang w:eastAsia="es-MX"/>
              </w:rPr>
              <w:t>Mínimo</w:t>
            </w:r>
          </w:p>
        </w:tc>
        <w:tc>
          <w:tcPr>
            <w:tcW w:w="1493" w:type="dxa"/>
            <w:tcBorders>
              <w:top w:val="nil"/>
              <w:left w:val="nil"/>
              <w:bottom w:val="single" w:sz="4" w:space="0" w:color="auto"/>
              <w:right w:val="single" w:sz="4" w:space="0" w:color="auto"/>
            </w:tcBorders>
            <w:shd w:val="clear" w:color="auto" w:fill="auto"/>
            <w:hideMark/>
          </w:tcPr>
          <w:p w:rsidR="008E32B7" w:rsidRPr="00FF72AA" w:rsidRDefault="008E32B7" w:rsidP="006008D7">
            <w:pPr>
              <w:contextualSpacing/>
              <w:jc w:val="center"/>
              <w:rPr>
                <w:rFonts w:ascii="Arial" w:hAnsi="Arial" w:cs="Arial"/>
                <w:b/>
                <w:bCs/>
                <w:i/>
                <w:color w:val="000000"/>
                <w:sz w:val="19"/>
                <w:szCs w:val="19"/>
                <w:lang w:eastAsia="es-MX"/>
              </w:rPr>
            </w:pPr>
            <w:r w:rsidRPr="00FF72AA">
              <w:rPr>
                <w:rFonts w:ascii="Arial" w:hAnsi="Arial" w:cs="Arial"/>
                <w:b/>
                <w:bCs/>
                <w:i/>
                <w:color w:val="000000"/>
                <w:sz w:val="19"/>
                <w:szCs w:val="19"/>
                <w:lang w:eastAsia="es-MX"/>
              </w:rPr>
              <w:t>Máximo</w:t>
            </w:r>
          </w:p>
        </w:tc>
      </w:tr>
      <w:tr w:rsidR="008E32B7" w:rsidRPr="00FF72AA" w:rsidTr="00FF72AA">
        <w:trPr>
          <w:trHeight w:val="237"/>
          <w:jc w:val="center"/>
        </w:trPr>
        <w:tc>
          <w:tcPr>
            <w:tcW w:w="5715" w:type="dxa"/>
            <w:tcBorders>
              <w:top w:val="single" w:sz="4" w:space="0" w:color="auto"/>
              <w:left w:val="single" w:sz="4" w:space="0" w:color="auto"/>
              <w:bottom w:val="single" w:sz="4" w:space="0" w:color="auto"/>
              <w:right w:val="single" w:sz="4" w:space="0" w:color="auto"/>
            </w:tcBorders>
            <w:shd w:val="clear" w:color="auto" w:fill="auto"/>
            <w:noWrap/>
            <w:hideMark/>
          </w:tcPr>
          <w:p w:rsidR="008E32B7" w:rsidRPr="00FF72AA" w:rsidRDefault="008E32B7" w:rsidP="006008D7">
            <w:pPr>
              <w:contextualSpacing/>
              <w:rPr>
                <w:rFonts w:ascii="Arial" w:hAnsi="Arial" w:cs="Arial"/>
                <w:i/>
                <w:color w:val="000000"/>
                <w:sz w:val="19"/>
                <w:szCs w:val="19"/>
                <w:lang w:eastAsia="es-MX"/>
              </w:rPr>
            </w:pPr>
            <w:r w:rsidRPr="00FF72AA">
              <w:rPr>
                <w:rFonts w:ascii="Arial" w:hAnsi="Arial" w:cs="Arial"/>
                <w:i/>
                <w:color w:val="000000"/>
                <w:sz w:val="19"/>
                <w:szCs w:val="19"/>
                <w:lang w:eastAsia="es-MX"/>
              </w:rPr>
              <w:t>a). Compra Directa</w:t>
            </w:r>
            <w:r w:rsidR="006008D7" w:rsidRPr="00FF72AA">
              <w:rPr>
                <w:rFonts w:ascii="Arial" w:hAnsi="Arial" w:cs="Arial"/>
                <w:i/>
                <w:color w:val="000000"/>
                <w:sz w:val="19"/>
                <w:szCs w:val="19"/>
                <w:lang w:eastAsia="es-MX"/>
              </w:rPr>
              <w:t xml:space="preserve"> Menor</w:t>
            </w:r>
          </w:p>
        </w:tc>
        <w:tc>
          <w:tcPr>
            <w:tcW w:w="1515" w:type="dxa"/>
            <w:tcBorders>
              <w:top w:val="nil"/>
              <w:left w:val="nil"/>
              <w:bottom w:val="single" w:sz="4" w:space="0" w:color="auto"/>
              <w:right w:val="single" w:sz="4" w:space="0" w:color="auto"/>
            </w:tcBorders>
            <w:shd w:val="clear" w:color="auto" w:fill="auto"/>
            <w:noWrap/>
            <w:hideMark/>
          </w:tcPr>
          <w:p w:rsidR="008E32B7" w:rsidRPr="00FF72AA" w:rsidRDefault="008E32B7" w:rsidP="006008D7">
            <w:pPr>
              <w:contextualSpacing/>
              <w:jc w:val="right"/>
              <w:rPr>
                <w:rFonts w:ascii="Arial" w:hAnsi="Arial" w:cs="Arial"/>
                <w:i/>
                <w:color w:val="000000"/>
                <w:sz w:val="19"/>
                <w:szCs w:val="19"/>
                <w:lang w:eastAsia="es-MX"/>
              </w:rPr>
            </w:pPr>
            <w:r w:rsidRPr="00FF72AA">
              <w:rPr>
                <w:rFonts w:ascii="Arial" w:hAnsi="Arial" w:cs="Arial"/>
                <w:i/>
                <w:color w:val="000000"/>
                <w:sz w:val="19"/>
                <w:szCs w:val="19"/>
                <w:lang w:eastAsia="es-MX"/>
              </w:rPr>
              <w:t>0.01</w:t>
            </w:r>
          </w:p>
        </w:tc>
        <w:tc>
          <w:tcPr>
            <w:tcW w:w="1493" w:type="dxa"/>
            <w:tcBorders>
              <w:top w:val="nil"/>
              <w:left w:val="nil"/>
              <w:bottom w:val="single" w:sz="4" w:space="0" w:color="auto"/>
              <w:right w:val="single" w:sz="4" w:space="0" w:color="auto"/>
            </w:tcBorders>
            <w:shd w:val="clear" w:color="auto" w:fill="auto"/>
            <w:noWrap/>
            <w:hideMark/>
          </w:tcPr>
          <w:p w:rsidR="008E32B7" w:rsidRPr="00FF72AA" w:rsidRDefault="008E32B7" w:rsidP="006008D7">
            <w:pPr>
              <w:contextualSpacing/>
              <w:jc w:val="right"/>
              <w:rPr>
                <w:rFonts w:ascii="Arial" w:hAnsi="Arial" w:cs="Arial"/>
                <w:i/>
                <w:color w:val="000000"/>
                <w:sz w:val="19"/>
                <w:szCs w:val="19"/>
                <w:lang w:eastAsia="es-MX"/>
              </w:rPr>
            </w:pPr>
            <w:r w:rsidRPr="00FF72AA">
              <w:rPr>
                <w:rFonts w:ascii="Arial" w:hAnsi="Arial" w:cs="Arial"/>
                <w:i/>
                <w:color w:val="000000"/>
                <w:sz w:val="19"/>
                <w:szCs w:val="19"/>
                <w:lang w:eastAsia="es-MX"/>
              </w:rPr>
              <w:t>30,000.00</w:t>
            </w:r>
          </w:p>
        </w:tc>
      </w:tr>
      <w:tr w:rsidR="006008D7" w:rsidRPr="00FF72AA" w:rsidTr="00FF72AA">
        <w:trPr>
          <w:trHeight w:val="237"/>
          <w:jc w:val="center"/>
        </w:trPr>
        <w:tc>
          <w:tcPr>
            <w:tcW w:w="5715" w:type="dxa"/>
            <w:tcBorders>
              <w:top w:val="single" w:sz="4" w:space="0" w:color="auto"/>
              <w:left w:val="single" w:sz="4" w:space="0" w:color="auto"/>
              <w:bottom w:val="single" w:sz="4" w:space="0" w:color="auto"/>
              <w:right w:val="single" w:sz="4" w:space="0" w:color="auto"/>
            </w:tcBorders>
            <w:shd w:val="clear" w:color="auto" w:fill="auto"/>
            <w:noWrap/>
          </w:tcPr>
          <w:p w:rsidR="006008D7" w:rsidRPr="00FF72AA" w:rsidRDefault="006008D7" w:rsidP="0013371D">
            <w:pPr>
              <w:contextualSpacing/>
              <w:jc w:val="both"/>
              <w:rPr>
                <w:rFonts w:ascii="Arial" w:hAnsi="Arial" w:cs="Arial"/>
                <w:i/>
                <w:color w:val="000000"/>
                <w:sz w:val="19"/>
                <w:szCs w:val="19"/>
                <w:lang w:eastAsia="es-MX"/>
              </w:rPr>
            </w:pPr>
            <w:r w:rsidRPr="00FF72AA">
              <w:rPr>
                <w:b/>
                <w:i/>
                <w:lang w:val="es-ES_tradnl"/>
              </w:rPr>
              <w:t xml:space="preserve">Con la autorización de los Sub-Comités de Adquisiciones, Arrendamientos y Servicios de las Entidades y Dependencias </w:t>
            </w:r>
            <w:r w:rsidRPr="00FF72AA">
              <w:rPr>
                <w:b/>
                <w:i/>
                <w:lang w:val="es-ES_tradnl"/>
              </w:rPr>
              <w:lastRenderedPageBreak/>
              <w:t>estatales.</w:t>
            </w:r>
          </w:p>
        </w:tc>
        <w:tc>
          <w:tcPr>
            <w:tcW w:w="1515" w:type="dxa"/>
            <w:tcBorders>
              <w:top w:val="nil"/>
              <w:left w:val="nil"/>
              <w:bottom w:val="single" w:sz="4" w:space="0" w:color="auto"/>
              <w:right w:val="single" w:sz="4" w:space="0" w:color="auto"/>
            </w:tcBorders>
            <w:shd w:val="clear" w:color="auto" w:fill="auto"/>
            <w:noWrap/>
          </w:tcPr>
          <w:p w:rsidR="006008D7" w:rsidRPr="00FF72AA" w:rsidRDefault="006008D7" w:rsidP="006008D7">
            <w:pPr>
              <w:contextualSpacing/>
              <w:jc w:val="right"/>
              <w:rPr>
                <w:rFonts w:ascii="Arial" w:hAnsi="Arial" w:cs="Arial"/>
                <w:i/>
                <w:color w:val="000000"/>
                <w:sz w:val="19"/>
                <w:szCs w:val="19"/>
                <w:lang w:eastAsia="es-MX"/>
              </w:rPr>
            </w:pPr>
          </w:p>
        </w:tc>
        <w:tc>
          <w:tcPr>
            <w:tcW w:w="1493" w:type="dxa"/>
            <w:tcBorders>
              <w:top w:val="nil"/>
              <w:left w:val="nil"/>
              <w:bottom w:val="single" w:sz="4" w:space="0" w:color="auto"/>
              <w:right w:val="single" w:sz="4" w:space="0" w:color="auto"/>
            </w:tcBorders>
            <w:shd w:val="clear" w:color="auto" w:fill="auto"/>
            <w:noWrap/>
          </w:tcPr>
          <w:p w:rsidR="006008D7" w:rsidRPr="00FF72AA" w:rsidRDefault="006008D7" w:rsidP="006008D7">
            <w:pPr>
              <w:contextualSpacing/>
              <w:jc w:val="right"/>
              <w:rPr>
                <w:rFonts w:ascii="Arial" w:hAnsi="Arial" w:cs="Arial"/>
                <w:i/>
                <w:color w:val="000000"/>
                <w:sz w:val="19"/>
                <w:szCs w:val="19"/>
                <w:lang w:eastAsia="es-MX"/>
              </w:rPr>
            </w:pPr>
          </w:p>
        </w:tc>
      </w:tr>
      <w:tr w:rsidR="008E32B7" w:rsidRPr="00FF72AA" w:rsidTr="00FF72AA">
        <w:trPr>
          <w:trHeight w:val="1513"/>
          <w:jc w:val="center"/>
        </w:trPr>
        <w:tc>
          <w:tcPr>
            <w:tcW w:w="5715" w:type="dxa"/>
            <w:tcBorders>
              <w:top w:val="single" w:sz="4" w:space="0" w:color="auto"/>
              <w:left w:val="single" w:sz="4" w:space="0" w:color="auto"/>
              <w:bottom w:val="single" w:sz="4" w:space="0" w:color="auto"/>
              <w:right w:val="single" w:sz="4" w:space="0" w:color="auto"/>
            </w:tcBorders>
            <w:shd w:val="clear" w:color="auto" w:fill="auto"/>
            <w:hideMark/>
          </w:tcPr>
          <w:p w:rsidR="008E32B7" w:rsidRPr="00FF72AA" w:rsidRDefault="008E32B7" w:rsidP="006008D7">
            <w:pPr>
              <w:contextualSpacing/>
              <w:jc w:val="both"/>
              <w:rPr>
                <w:rFonts w:ascii="Arial" w:hAnsi="Arial" w:cs="Arial"/>
                <w:i/>
                <w:color w:val="000000"/>
                <w:sz w:val="19"/>
                <w:szCs w:val="19"/>
                <w:lang w:eastAsia="es-MX"/>
              </w:rPr>
            </w:pPr>
            <w:r w:rsidRPr="00FF72AA">
              <w:rPr>
                <w:rFonts w:ascii="Arial" w:hAnsi="Arial" w:cs="Arial"/>
                <w:i/>
                <w:color w:val="000000"/>
                <w:sz w:val="19"/>
                <w:szCs w:val="19"/>
                <w:lang w:eastAsia="es-MX"/>
              </w:rPr>
              <w:lastRenderedPageBreak/>
              <w:t>b). Adjudicación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515" w:type="dxa"/>
            <w:tcBorders>
              <w:top w:val="nil"/>
              <w:left w:val="nil"/>
              <w:bottom w:val="single" w:sz="4" w:space="0" w:color="auto"/>
              <w:right w:val="single" w:sz="4" w:space="0" w:color="auto"/>
            </w:tcBorders>
            <w:shd w:val="clear" w:color="auto" w:fill="auto"/>
            <w:noWrap/>
            <w:hideMark/>
          </w:tcPr>
          <w:p w:rsidR="008E32B7" w:rsidRPr="00FF72AA" w:rsidRDefault="008E32B7" w:rsidP="006008D7">
            <w:pPr>
              <w:contextualSpacing/>
              <w:jc w:val="right"/>
              <w:rPr>
                <w:rFonts w:ascii="Arial" w:hAnsi="Arial" w:cs="Arial"/>
                <w:i/>
                <w:color w:val="000000"/>
                <w:sz w:val="19"/>
                <w:szCs w:val="19"/>
                <w:lang w:eastAsia="es-MX"/>
              </w:rPr>
            </w:pPr>
            <w:r w:rsidRPr="00FF72AA">
              <w:rPr>
                <w:rFonts w:ascii="Arial" w:hAnsi="Arial" w:cs="Arial"/>
                <w:i/>
                <w:color w:val="000000"/>
                <w:sz w:val="19"/>
                <w:szCs w:val="19"/>
                <w:lang w:eastAsia="es-MX"/>
              </w:rPr>
              <w:t>30,000.01</w:t>
            </w:r>
          </w:p>
        </w:tc>
        <w:tc>
          <w:tcPr>
            <w:tcW w:w="1493" w:type="dxa"/>
            <w:tcBorders>
              <w:top w:val="nil"/>
              <w:left w:val="nil"/>
              <w:bottom w:val="single" w:sz="4" w:space="0" w:color="auto"/>
              <w:right w:val="single" w:sz="4" w:space="0" w:color="auto"/>
            </w:tcBorders>
            <w:shd w:val="clear" w:color="auto" w:fill="auto"/>
            <w:noWrap/>
            <w:hideMark/>
          </w:tcPr>
          <w:p w:rsidR="008E32B7" w:rsidRPr="00FF72AA" w:rsidRDefault="008E32B7" w:rsidP="006008D7">
            <w:pPr>
              <w:contextualSpacing/>
              <w:jc w:val="right"/>
              <w:rPr>
                <w:rFonts w:ascii="Arial" w:hAnsi="Arial" w:cs="Arial"/>
                <w:i/>
                <w:color w:val="000000"/>
                <w:sz w:val="19"/>
                <w:szCs w:val="19"/>
                <w:lang w:eastAsia="es-MX"/>
              </w:rPr>
            </w:pPr>
            <w:r w:rsidRPr="00FF72AA">
              <w:rPr>
                <w:rFonts w:ascii="Arial" w:hAnsi="Arial" w:cs="Arial"/>
                <w:i/>
                <w:color w:val="000000"/>
                <w:sz w:val="19"/>
                <w:szCs w:val="19"/>
                <w:lang w:eastAsia="es-MX"/>
              </w:rPr>
              <w:t>60,000.00</w:t>
            </w:r>
          </w:p>
        </w:tc>
      </w:tr>
      <w:tr w:rsidR="006008D7" w:rsidRPr="00FF72AA" w:rsidTr="00FF72AA">
        <w:trPr>
          <w:trHeight w:val="389"/>
          <w:jc w:val="center"/>
        </w:trPr>
        <w:tc>
          <w:tcPr>
            <w:tcW w:w="5715" w:type="dxa"/>
            <w:tcBorders>
              <w:top w:val="single" w:sz="4" w:space="0" w:color="auto"/>
              <w:left w:val="single" w:sz="4" w:space="0" w:color="auto"/>
              <w:bottom w:val="single" w:sz="4" w:space="0" w:color="auto"/>
              <w:right w:val="single" w:sz="4" w:space="0" w:color="auto"/>
            </w:tcBorders>
            <w:shd w:val="clear" w:color="auto" w:fill="auto"/>
          </w:tcPr>
          <w:p w:rsidR="006008D7" w:rsidRPr="00FF72AA" w:rsidRDefault="006008D7" w:rsidP="006008D7">
            <w:pPr>
              <w:contextualSpacing/>
              <w:jc w:val="both"/>
              <w:rPr>
                <w:rFonts w:ascii="Arial" w:hAnsi="Arial" w:cs="Arial"/>
                <w:i/>
                <w:color w:val="000000"/>
                <w:sz w:val="19"/>
                <w:szCs w:val="19"/>
                <w:lang w:eastAsia="es-MX"/>
              </w:rPr>
            </w:pPr>
            <w:r w:rsidRPr="00FF72AA">
              <w:rPr>
                <w:rFonts w:ascii="Tahoma" w:hAnsi="Tahoma" w:cs="Tahoma"/>
                <w:b/>
                <w:i/>
                <w:color w:val="000000"/>
                <w:sz w:val="20"/>
                <w:szCs w:val="20"/>
                <w:lang w:eastAsia="es-MX"/>
              </w:rPr>
              <w:t>b)</w:t>
            </w:r>
            <w:r w:rsidRPr="00FF72AA">
              <w:rPr>
                <w:rFonts w:ascii="Tahoma" w:hAnsi="Tahoma" w:cs="Tahoma"/>
                <w:i/>
                <w:color w:val="000000"/>
                <w:sz w:val="20"/>
                <w:szCs w:val="20"/>
                <w:lang w:eastAsia="es-MX"/>
              </w:rPr>
              <w:t xml:space="preserve"> Invitación restringida</w:t>
            </w:r>
          </w:p>
        </w:tc>
        <w:tc>
          <w:tcPr>
            <w:tcW w:w="1515" w:type="dxa"/>
            <w:tcBorders>
              <w:top w:val="nil"/>
              <w:left w:val="nil"/>
              <w:bottom w:val="single" w:sz="4" w:space="0" w:color="auto"/>
              <w:right w:val="single" w:sz="4" w:space="0" w:color="auto"/>
            </w:tcBorders>
            <w:shd w:val="clear" w:color="auto" w:fill="auto"/>
            <w:noWrap/>
          </w:tcPr>
          <w:p w:rsidR="006008D7" w:rsidRPr="00FF72AA" w:rsidRDefault="006008D7" w:rsidP="006008D7">
            <w:pPr>
              <w:contextualSpacing/>
              <w:jc w:val="right"/>
              <w:rPr>
                <w:rFonts w:ascii="Arial" w:hAnsi="Arial" w:cs="Arial"/>
                <w:i/>
                <w:color w:val="000000"/>
                <w:sz w:val="19"/>
                <w:szCs w:val="19"/>
                <w:lang w:eastAsia="es-MX"/>
              </w:rPr>
            </w:pPr>
            <w:r w:rsidRPr="00FF72AA">
              <w:rPr>
                <w:rFonts w:ascii="Arial" w:hAnsi="Arial" w:cs="Arial"/>
                <w:i/>
                <w:color w:val="000000"/>
                <w:sz w:val="19"/>
                <w:szCs w:val="19"/>
                <w:lang w:eastAsia="es-MX"/>
              </w:rPr>
              <w:t>60,000.01</w:t>
            </w:r>
          </w:p>
        </w:tc>
        <w:tc>
          <w:tcPr>
            <w:tcW w:w="1493" w:type="dxa"/>
            <w:tcBorders>
              <w:top w:val="nil"/>
              <w:left w:val="nil"/>
              <w:bottom w:val="single" w:sz="4" w:space="0" w:color="auto"/>
              <w:right w:val="single" w:sz="4" w:space="0" w:color="auto"/>
            </w:tcBorders>
            <w:shd w:val="clear" w:color="auto" w:fill="auto"/>
            <w:noWrap/>
          </w:tcPr>
          <w:p w:rsidR="006008D7" w:rsidRPr="00FF72AA" w:rsidRDefault="006008D7" w:rsidP="006008D7">
            <w:pPr>
              <w:contextualSpacing/>
              <w:jc w:val="right"/>
              <w:rPr>
                <w:rFonts w:ascii="Arial" w:hAnsi="Arial" w:cs="Arial"/>
                <w:i/>
                <w:color w:val="000000"/>
                <w:sz w:val="19"/>
                <w:szCs w:val="19"/>
                <w:lang w:eastAsia="es-MX"/>
              </w:rPr>
            </w:pPr>
            <w:r w:rsidRPr="00FF72AA">
              <w:rPr>
                <w:rFonts w:ascii="Arial" w:hAnsi="Arial" w:cs="Arial"/>
                <w:i/>
                <w:color w:val="000000"/>
                <w:sz w:val="19"/>
                <w:szCs w:val="19"/>
                <w:lang w:eastAsia="es-MX"/>
              </w:rPr>
              <w:t>320,000.00</w:t>
            </w:r>
          </w:p>
        </w:tc>
      </w:tr>
      <w:tr w:rsidR="008E32B7" w:rsidRPr="00FF72AA" w:rsidTr="00FF72AA">
        <w:trPr>
          <w:trHeight w:val="237"/>
          <w:jc w:val="center"/>
        </w:trPr>
        <w:tc>
          <w:tcPr>
            <w:tcW w:w="5715" w:type="dxa"/>
            <w:tcBorders>
              <w:top w:val="single" w:sz="4" w:space="0" w:color="auto"/>
              <w:left w:val="single" w:sz="4" w:space="0" w:color="auto"/>
              <w:bottom w:val="single" w:sz="4" w:space="0" w:color="auto"/>
              <w:right w:val="single" w:sz="4" w:space="0" w:color="auto"/>
            </w:tcBorders>
            <w:shd w:val="clear" w:color="auto" w:fill="auto"/>
            <w:hideMark/>
          </w:tcPr>
          <w:p w:rsidR="008E32B7" w:rsidRPr="00FF72AA" w:rsidRDefault="006008D7" w:rsidP="006008D7">
            <w:pPr>
              <w:contextualSpacing/>
              <w:jc w:val="both"/>
              <w:rPr>
                <w:rFonts w:ascii="Arial" w:hAnsi="Arial" w:cs="Arial"/>
                <w:b/>
                <w:bCs/>
                <w:i/>
                <w:color w:val="000000"/>
                <w:sz w:val="19"/>
                <w:szCs w:val="19"/>
                <w:lang w:eastAsia="es-MX"/>
              </w:rPr>
            </w:pPr>
            <w:r w:rsidRPr="00FF72AA">
              <w:rPr>
                <w:rFonts w:ascii="Tahoma" w:hAnsi="Tahoma" w:cs="Tahoma"/>
                <w:b/>
                <w:bCs/>
                <w:i/>
                <w:color w:val="000000"/>
                <w:sz w:val="20"/>
                <w:szCs w:val="20"/>
                <w:lang w:eastAsia="es-MX"/>
              </w:rPr>
              <w:t xml:space="preserve">Con autorización del Comité de </w:t>
            </w:r>
            <w:r w:rsidRPr="00FF72AA">
              <w:rPr>
                <w:b/>
                <w:i/>
                <w:lang w:val="es-ES_tradnl"/>
              </w:rPr>
              <w:t>Adquisiciones, Enajenaciones, Arrendamientos y Servicios del Estado de Oaxaca</w:t>
            </w:r>
            <w:r w:rsidRPr="00FF72AA">
              <w:rPr>
                <w:rFonts w:ascii="Tahoma" w:hAnsi="Tahoma" w:cs="Tahoma"/>
                <w:b/>
                <w:bCs/>
                <w:i/>
                <w:color w:val="000000"/>
                <w:sz w:val="20"/>
                <w:szCs w:val="20"/>
                <w:lang w:eastAsia="es-MX"/>
              </w:rPr>
              <w:t>.</w:t>
            </w:r>
          </w:p>
        </w:tc>
        <w:tc>
          <w:tcPr>
            <w:tcW w:w="3008" w:type="dxa"/>
            <w:gridSpan w:val="2"/>
            <w:tcBorders>
              <w:top w:val="single" w:sz="4" w:space="0" w:color="auto"/>
              <w:left w:val="nil"/>
              <w:bottom w:val="single" w:sz="4" w:space="0" w:color="auto"/>
              <w:right w:val="single" w:sz="4" w:space="0" w:color="auto"/>
            </w:tcBorders>
            <w:shd w:val="clear" w:color="auto" w:fill="auto"/>
            <w:hideMark/>
          </w:tcPr>
          <w:p w:rsidR="008E32B7" w:rsidRPr="00FF72AA" w:rsidRDefault="008E32B7" w:rsidP="006008D7">
            <w:pPr>
              <w:contextualSpacing/>
              <w:jc w:val="center"/>
              <w:rPr>
                <w:rFonts w:ascii="Arial" w:hAnsi="Arial" w:cs="Arial"/>
                <w:b/>
                <w:bCs/>
                <w:i/>
                <w:color w:val="000000"/>
                <w:sz w:val="19"/>
                <w:szCs w:val="19"/>
                <w:lang w:eastAsia="es-MX"/>
              </w:rPr>
            </w:pPr>
          </w:p>
        </w:tc>
      </w:tr>
      <w:tr w:rsidR="006008D7" w:rsidRPr="00FF72AA" w:rsidTr="00FF72AA">
        <w:trPr>
          <w:trHeight w:val="237"/>
          <w:jc w:val="center"/>
        </w:trPr>
        <w:tc>
          <w:tcPr>
            <w:tcW w:w="5715" w:type="dxa"/>
            <w:tcBorders>
              <w:top w:val="single" w:sz="4" w:space="0" w:color="auto"/>
              <w:left w:val="single" w:sz="4" w:space="0" w:color="auto"/>
              <w:bottom w:val="single" w:sz="4" w:space="0" w:color="auto"/>
              <w:right w:val="single" w:sz="4" w:space="0" w:color="auto"/>
            </w:tcBorders>
            <w:shd w:val="clear" w:color="auto" w:fill="auto"/>
          </w:tcPr>
          <w:p w:rsidR="006008D7" w:rsidRPr="00FF72AA" w:rsidRDefault="006008D7" w:rsidP="006008D7">
            <w:pPr>
              <w:pStyle w:val="Prrafodelista"/>
              <w:numPr>
                <w:ilvl w:val="0"/>
                <w:numId w:val="33"/>
              </w:numPr>
              <w:ind w:left="284" w:hanging="284"/>
              <w:jc w:val="both"/>
              <w:rPr>
                <w:rFonts w:ascii="Tahoma" w:hAnsi="Tahoma" w:cs="Tahoma"/>
                <w:b/>
                <w:bCs/>
                <w:i/>
                <w:color w:val="000000"/>
                <w:sz w:val="20"/>
                <w:szCs w:val="20"/>
                <w:lang w:eastAsia="es-MX"/>
              </w:rPr>
            </w:pPr>
            <w:r w:rsidRPr="00FF72AA">
              <w:rPr>
                <w:rFonts w:ascii="Tahoma" w:hAnsi="Tahoma" w:cs="Tahoma"/>
                <w:i/>
                <w:color w:val="000000"/>
                <w:sz w:val="20"/>
                <w:szCs w:val="20"/>
                <w:lang w:eastAsia="es-MX"/>
              </w:rPr>
              <w:t>Invitación Abierta Estatal</w:t>
            </w:r>
          </w:p>
        </w:tc>
        <w:tc>
          <w:tcPr>
            <w:tcW w:w="1515" w:type="dxa"/>
            <w:tcBorders>
              <w:top w:val="single" w:sz="4" w:space="0" w:color="auto"/>
              <w:left w:val="nil"/>
              <w:bottom w:val="single" w:sz="4" w:space="0" w:color="auto"/>
              <w:right w:val="single" w:sz="4" w:space="0" w:color="auto"/>
            </w:tcBorders>
            <w:shd w:val="clear" w:color="auto" w:fill="auto"/>
          </w:tcPr>
          <w:p w:rsidR="006008D7" w:rsidRPr="00FF72AA" w:rsidRDefault="006008D7" w:rsidP="006008D7">
            <w:pPr>
              <w:contextualSpacing/>
              <w:jc w:val="center"/>
              <w:rPr>
                <w:rFonts w:ascii="Arial" w:hAnsi="Arial" w:cs="Arial"/>
                <w:bCs/>
                <w:i/>
                <w:color w:val="000000"/>
                <w:sz w:val="19"/>
                <w:szCs w:val="19"/>
                <w:lang w:eastAsia="es-MX"/>
              </w:rPr>
            </w:pPr>
            <w:r w:rsidRPr="00FF72AA">
              <w:rPr>
                <w:rFonts w:ascii="Arial" w:hAnsi="Arial" w:cs="Arial"/>
                <w:bCs/>
                <w:i/>
                <w:color w:val="000000"/>
                <w:sz w:val="19"/>
                <w:szCs w:val="19"/>
                <w:lang w:eastAsia="es-MX"/>
              </w:rPr>
              <w:t>320,000.01</w:t>
            </w:r>
          </w:p>
        </w:tc>
        <w:tc>
          <w:tcPr>
            <w:tcW w:w="1493" w:type="dxa"/>
            <w:tcBorders>
              <w:top w:val="single" w:sz="4" w:space="0" w:color="auto"/>
              <w:left w:val="nil"/>
              <w:bottom w:val="single" w:sz="4" w:space="0" w:color="auto"/>
              <w:right w:val="single" w:sz="4" w:space="0" w:color="auto"/>
            </w:tcBorders>
            <w:shd w:val="clear" w:color="auto" w:fill="auto"/>
          </w:tcPr>
          <w:p w:rsidR="006008D7" w:rsidRPr="00FF72AA" w:rsidRDefault="006008D7" w:rsidP="006008D7">
            <w:pPr>
              <w:contextualSpacing/>
              <w:jc w:val="center"/>
              <w:rPr>
                <w:rFonts w:ascii="Arial" w:hAnsi="Arial" w:cs="Arial"/>
                <w:bCs/>
                <w:i/>
                <w:color w:val="000000"/>
                <w:sz w:val="19"/>
                <w:szCs w:val="19"/>
                <w:lang w:eastAsia="es-MX"/>
              </w:rPr>
            </w:pPr>
            <w:r w:rsidRPr="00FF72AA">
              <w:rPr>
                <w:rFonts w:ascii="Arial" w:hAnsi="Arial" w:cs="Arial"/>
                <w:bCs/>
                <w:i/>
                <w:color w:val="000000"/>
                <w:sz w:val="19"/>
                <w:szCs w:val="19"/>
                <w:lang w:eastAsia="es-MX"/>
              </w:rPr>
              <w:t>2,900,000.00</w:t>
            </w:r>
          </w:p>
        </w:tc>
      </w:tr>
      <w:tr w:rsidR="006008D7" w:rsidRPr="00FF72AA" w:rsidTr="00FF72AA">
        <w:trPr>
          <w:trHeight w:val="237"/>
          <w:jc w:val="center"/>
        </w:trPr>
        <w:tc>
          <w:tcPr>
            <w:tcW w:w="5715" w:type="dxa"/>
            <w:tcBorders>
              <w:top w:val="single" w:sz="4" w:space="0" w:color="auto"/>
              <w:left w:val="single" w:sz="4" w:space="0" w:color="auto"/>
              <w:bottom w:val="single" w:sz="4" w:space="0" w:color="auto"/>
              <w:right w:val="single" w:sz="4" w:space="0" w:color="auto"/>
            </w:tcBorders>
            <w:shd w:val="clear" w:color="auto" w:fill="auto"/>
            <w:noWrap/>
            <w:hideMark/>
          </w:tcPr>
          <w:p w:rsidR="006008D7" w:rsidRPr="00FF72AA" w:rsidRDefault="006008D7" w:rsidP="006008D7">
            <w:pPr>
              <w:contextualSpacing/>
              <w:rPr>
                <w:rFonts w:ascii="Arial" w:hAnsi="Arial" w:cs="Arial"/>
                <w:i/>
                <w:color w:val="000000"/>
                <w:sz w:val="19"/>
                <w:szCs w:val="19"/>
                <w:lang w:eastAsia="es-MX"/>
              </w:rPr>
            </w:pPr>
            <w:r w:rsidRPr="00FF72AA">
              <w:rPr>
                <w:rFonts w:ascii="Arial" w:hAnsi="Arial" w:cs="Arial"/>
                <w:i/>
                <w:color w:val="000000"/>
                <w:sz w:val="19"/>
                <w:szCs w:val="19"/>
                <w:lang w:eastAsia="es-MX"/>
              </w:rPr>
              <w:t>b) Licitación Pública Estatal</w:t>
            </w:r>
          </w:p>
        </w:tc>
        <w:tc>
          <w:tcPr>
            <w:tcW w:w="1515" w:type="dxa"/>
            <w:tcBorders>
              <w:top w:val="nil"/>
              <w:left w:val="nil"/>
              <w:bottom w:val="single" w:sz="4" w:space="0" w:color="auto"/>
              <w:right w:val="single" w:sz="4" w:space="0" w:color="auto"/>
            </w:tcBorders>
            <w:shd w:val="clear" w:color="auto" w:fill="auto"/>
            <w:noWrap/>
            <w:hideMark/>
          </w:tcPr>
          <w:p w:rsidR="006008D7" w:rsidRPr="00FF72AA" w:rsidRDefault="006008D7" w:rsidP="006008D7">
            <w:pPr>
              <w:contextualSpacing/>
              <w:jc w:val="center"/>
              <w:rPr>
                <w:rFonts w:ascii="Arial" w:hAnsi="Arial" w:cs="Arial"/>
                <w:bCs/>
                <w:i/>
                <w:color w:val="000000"/>
                <w:sz w:val="19"/>
                <w:szCs w:val="19"/>
                <w:lang w:eastAsia="es-MX"/>
              </w:rPr>
            </w:pPr>
            <w:r w:rsidRPr="00FF72AA">
              <w:rPr>
                <w:rFonts w:ascii="Arial" w:hAnsi="Arial" w:cs="Arial"/>
                <w:bCs/>
                <w:i/>
                <w:color w:val="000000"/>
                <w:sz w:val="19"/>
                <w:szCs w:val="19"/>
                <w:lang w:eastAsia="es-MX"/>
              </w:rPr>
              <w:t>2,900,000.01</w:t>
            </w:r>
          </w:p>
        </w:tc>
        <w:tc>
          <w:tcPr>
            <w:tcW w:w="1493" w:type="dxa"/>
            <w:tcBorders>
              <w:top w:val="nil"/>
              <w:left w:val="nil"/>
              <w:bottom w:val="single" w:sz="4" w:space="0" w:color="auto"/>
              <w:right w:val="single" w:sz="4" w:space="0" w:color="auto"/>
            </w:tcBorders>
            <w:shd w:val="clear" w:color="auto" w:fill="auto"/>
            <w:noWrap/>
            <w:hideMark/>
          </w:tcPr>
          <w:p w:rsidR="006008D7" w:rsidRPr="00FF72AA" w:rsidRDefault="006008D7" w:rsidP="006008D7">
            <w:pPr>
              <w:contextualSpacing/>
              <w:jc w:val="right"/>
              <w:rPr>
                <w:rFonts w:ascii="Arial" w:hAnsi="Arial" w:cs="Arial"/>
                <w:i/>
                <w:color w:val="000000"/>
                <w:sz w:val="19"/>
                <w:szCs w:val="19"/>
                <w:lang w:eastAsia="es-MX"/>
              </w:rPr>
            </w:pPr>
            <w:r w:rsidRPr="00FF72AA">
              <w:rPr>
                <w:rFonts w:ascii="Arial" w:hAnsi="Arial" w:cs="Arial"/>
                <w:i/>
                <w:color w:val="000000"/>
                <w:sz w:val="19"/>
                <w:szCs w:val="19"/>
                <w:lang w:eastAsia="es-MX"/>
              </w:rPr>
              <w:t>40,000,000.00</w:t>
            </w:r>
          </w:p>
        </w:tc>
      </w:tr>
      <w:tr w:rsidR="006008D7" w:rsidRPr="00FF72AA" w:rsidTr="00FF72AA">
        <w:trPr>
          <w:trHeight w:val="237"/>
          <w:jc w:val="center"/>
        </w:trPr>
        <w:tc>
          <w:tcPr>
            <w:tcW w:w="5715" w:type="dxa"/>
            <w:tcBorders>
              <w:top w:val="single" w:sz="4" w:space="0" w:color="auto"/>
              <w:left w:val="single" w:sz="4" w:space="0" w:color="auto"/>
              <w:bottom w:val="single" w:sz="4" w:space="0" w:color="auto"/>
              <w:right w:val="single" w:sz="4" w:space="0" w:color="auto"/>
            </w:tcBorders>
            <w:shd w:val="clear" w:color="auto" w:fill="auto"/>
            <w:hideMark/>
          </w:tcPr>
          <w:p w:rsidR="006008D7" w:rsidRPr="00FF72AA" w:rsidRDefault="006008D7" w:rsidP="006008D7">
            <w:pPr>
              <w:contextualSpacing/>
              <w:rPr>
                <w:rFonts w:ascii="Arial" w:hAnsi="Arial" w:cs="Arial"/>
                <w:i/>
                <w:color w:val="000000"/>
                <w:sz w:val="19"/>
                <w:szCs w:val="19"/>
                <w:lang w:eastAsia="es-MX"/>
              </w:rPr>
            </w:pPr>
            <w:r w:rsidRPr="00FF72AA">
              <w:rPr>
                <w:rFonts w:ascii="Arial" w:hAnsi="Arial" w:cs="Arial"/>
                <w:i/>
                <w:color w:val="000000"/>
                <w:sz w:val="19"/>
                <w:szCs w:val="19"/>
                <w:lang w:eastAsia="es-MX"/>
              </w:rPr>
              <w:t>c) Licitación Pública Nacional o Internacional</w:t>
            </w:r>
          </w:p>
        </w:tc>
        <w:tc>
          <w:tcPr>
            <w:tcW w:w="1515" w:type="dxa"/>
            <w:tcBorders>
              <w:top w:val="nil"/>
              <w:left w:val="nil"/>
              <w:bottom w:val="single" w:sz="4" w:space="0" w:color="auto"/>
              <w:right w:val="single" w:sz="4" w:space="0" w:color="auto"/>
            </w:tcBorders>
            <w:shd w:val="clear" w:color="auto" w:fill="auto"/>
            <w:noWrap/>
            <w:hideMark/>
          </w:tcPr>
          <w:p w:rsidR="006008D7" w:rsidRPr="00FF72AA" w:rsidRDefault="006008D7" w:rsidP="006008D7">
            <w:pPr>
              <w:contextualSpacing/>
              <w:jc w:val="right"/>
              <w:rPr>
                <w:rFonts w:ascii="Arial" w:hAnsi="Arial" w:cs="Arial"/>
                <w:i/>
                <w:color w:val="000000"/>
                <w:sz w:val="19"/>
                <w:szCs w:val="19"/>
                <w:lang w:eastAsia="es-MX"/>
              </w:rPr>
            </w:pPr>
            <w:r w:rsidRPr="00FF72AA">
              <w:rPr>
                <w:rFonts w:ascii="Arial" w:hAnsi="Arial" w:cs="Arial"/>
                <w:i/>
                <w:color w:val="000000"/>
                <w:sz w:val="19"/>
                <w:szCs w:val="19"/>
                <w:lang w:eastAsia="es-MX"/>
              </w:rPr>
              <w:t>40,000,000.01</w:t>
            </w:r>
          </w:p>
        </w:tc>
        <w:tc>
          <w:tcPr>
            <w:tcW w:w="1493" w:type="dxa"/>
            <w:tcBorders>
              <w:top w:val="nil"/>
              <w:left w:val="nil"/>
              <w:bottom w:val="single" w:sz="4" w:space="0" w:color="auto"/>
              <w:right w:val="single" w:sz="4" w:space="0" w:color="auto"/>
            </w:tcBorders>
            <w:shd w:val="clear" w:color="auto" w:fill="auto"/>
            <w:noWrap/>
            <w:hideMark/>
          </w:tcPr>
          <w:p w:rsidR="006008D7" w:rsidRPr="00FF72AA" w:rsidRDefault="006008D7" w:rsidP="006008D7">
            <w:pPr>
              <w:contextualSpacing/>
              <w:jc w:val="right"/>
              <w:rPr>
                <w:rFonts w:ascii="Arial" w:hAnsi="Arial" w:cs="Arial"/>
                <w:i/>
                <w:color w:val="000000"/>
                <w:sz w:val="19"/>
                <w:szCs w:val="19"/>
                <w:lang w:eastAsia="es-MX"/>
              </w:rPr>
            </w:pPr>
            <w:r w:rsidRPr="00FF72AA">
              <w:rPr>
                <w:rFonts w:ascii="Arial" w:hAnsi="Arial" w:cs="Arial"/>
                <w:i/>
                <w:color w:val="000000"/>
                <w:sz w:val="19"/>
                <w:szCs w:val="19"/>
                <w:lang w:eastAsia="es-MX"/>
              </w:rPr>
              <w:t>En adelante</w:t>
            </w:r>
          </w:p>
        </w:tc>
      </w:tr>
    </w:tbl>
    <w:p w:rsidR="008E32B7" w:rsidRPr="00FF72AA" w:rsidRDefault="008E32B7" w:rsidP="008E32B7">
      <w:pPr>
        <w:contextualSpacing/>
        <w:jc w:val="both"/>
        <w:rPr>
          <w:rFonts w:ascii="Arial" w:hAnsi="Arial" w:cs="Arial"/>
          <w:i/>
          <w:sz w:val="19"/>
          <w:szCs w:val="19"/>
        </w:rPr>
      </w:pPr>
    </w:p>
    <w:p w:rsidR="008E32B7" w:rsidRPr="00FF72AA" w:rsidRDefault="008E32B7" w:rsidP="008E32B7">
      <w:pPr>
        <w:contextualSpacing/>
        <w:jc w:val="both"/>
        <w:rPr>
          <w:rFonts w:ascii="Arial" w:hAnsi="Arial" w:cs="Arial"/>
          <w:i/>
          <w:sz w:val="19"/>
          <w:szCs w:val="19"/>
        </w:rPr>
      </w:pPr>
      <w:r w:rsidRPr="00FF72AA">
        <w:rPr>
          <w:rFonts w:ascii="Arial" w:hAnsi="Arial" w:cs="Arial"/>
          <w:i/>
          <w:sz w:val="19"/>
          <w:szCs w:val="19"/>
        </w:rPr>
        <w:t>Los montos establecidos deberán considerarse sin incluir el importe del Impuesto al Valor Agregado.</w:t>
      </w:r>
    </w:p>
    <w:p w:rsidR="0013371D" w:rsidRPr="00FF72AA" w:rsidRDefault="0013371D" w:rsidP="008E32B7">
      <w:pPr>
        <w:contextualSpacing/>
        <w:jc w:val="both"/>
        <w:rPr>
          <w:rFonts w:ascii="Arial" w:hAnsi="Arial" w:cs="Arial"/>
          <w:i/>
          <w:sz w:val="19"/>
          <w:szCs w:val="19"/>
        </w:rPr>
      </w:pPr>
    </w:p>
    <w:p w:rsidR="0013371D" w:rsidRPr="00FF72AA" w:rsidRDefault="0013371D" w:rsidP="008E32B7">
      <w:pPr>
        <w:contextualSpacing/>
        <w:jc w:val="both"/>
        <w:rPr>
          <w:rFonts w:ascii="Arial" w:hAnsi="Arial" w:cs="Arial"/>
          <w:i/>
          <w:sz w:val="19"/>
          <w:szCs w:val="19"/>
          <w:vertAlign w:val="superscript"/>
        </w:rPr>
      </w:pPr>
      <w:r w:rsidRPr="00FF72AA">
        <w:rPr>
          <w:rFonts w:ascii="Arial" w:hAnsi="Arial" w:cs="Arial"/>
          <w:i/>
          <w:sz w:val="19"/>
          <w:szCs w:val="19"/>
        </w:rPr>
        <w:t>Los montos mínimos y máximos establecidos en el presente artículo, no serán aplicables para las adquisiciones, arrendamientos y servicios que se realicen de conformidad con lo dispuesto por el artículo 46 de la Ley de Adquisiciones, Enajenaciones, Arrendamientos, Prestación de Servicios y Administración de Bienes Muebles e Inmuebles del Estado de Oaxaca.</w:t>
      </w:r>
      <w:r w:rsidRPr="00FF72AA">
        <w:rPr>
          <w:rFonts w:ascii="Arial" w:hAnsi="Arial" w:cs="Arial"/>
          <w:i/>
          <w:sz w:val="19"/>
          <w:szCs w:val="19"/>
          <w:vertAlign w:val="superscript"/>
        </w:rPr>
        <w:t>(Reforma según Decreto N° 563 PPOE el 28-01-2017)</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 noveno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De la información, transparencia y evaluación</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82.</w:t>
      </w:r>
      <w:r w:rsidRPr="008E30ED">
        <w:rPr>
          <w:rFonts w:ascii="Arial" w:hAnsi="Arial" w:cs="Arial"/>
          <w:sz w:val="19"/>
          <w:szCs w:val="19"/>
        </w:rPr>
        <w:t xml:space="preserve"> El Ejecutivo Estatal, por conducto de la Secretaría, entregará al Congreso los Informes de Avance de Gestión Financiera y Cuenta Pública del Estado, los que deberán incluir lo previsto en la Ley General, Ley de Disciplina, la Ley y la Ley de Fiscalización Superior para el Estado de Oaxaca.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 xml:space="preserve">Los Ejecutores de gasto serán responsables de remitir en los plazos que fije la Secretaría, la información que corresponda para la debida integración de los Informes de Avance de Gestión Financiera y Cuenta Pública del Estado. </w:t>
      </w:r>
    </w:p>
    <w:p w:rsidR="008E32B7" w:rsidRPr="008E30ED" w:rsidRDefault="008E32B7" w:rsidP="008E32B7">
      <w:pPr>
        <w:contextualSpacing/>
        <w:jc w:val="both"/>
        <w:rPr>
          <w:rFonts w:ascii="Arial" w:hAnsi="Arial" w:cs="Arial"/>
          <w:sz w:val="19"/>
          <w:szCs w:val="19"/>
        </w:rPr>
      </w:pPr>
    </w:p>
    <w:p w:rsidR="008E32B7" w:rsidRDefault="008E32B7" w:rsidP="008E32B7">
      <w:pPr>
        <w:contextualSpacing/>
        <w:jc w:val="both"/>
        <w:rPr>
          <w:rFonts w:ascii="Arial" w:hAnsi="Arial" w:cs="Arial"/>
          <w:sz w:val="19"/>
          <w:szCs w:val="19"/>
        </w:rPr>
      </w:pPr>
      <w:r w:rsidRPr="008E30ED">
        <w:rPr>
          <w:rFonts w:ascii="Arial" w:hAnsi="Arial" w:cs="Arial"/>
          <w:sz w:val="19"/>
          <w:szCs w:val="19"/>
        </w:rPr>
        <w:t>Asimismo, deberán difundir los informes que alude el párrafo anterior en las páginas de internet respectivas en formatos abiertos.</w:t>
      </w:r>
    </w:p>
    <w:p w:rsidR="008E32B7" w:rsidRPr="008E30ED" w:rsidRDefault="008E32B7" w:rsidP="00F65B44">
      <w:pPr>
        <w:spacing w:after="0" w:line="240" w:lineRule="auto"/>
        <w:contextualSpacing/>
        <w:jc w:val="both"/>
        <w:rPr>
          <w:rFonts w:ascii="Arial" w:hAnsi="Arial" w:cs="Arial"/>
          <w:sz w:val="19"/>
          <w:szCs w:val="19"/>
        </w:rPr>
      </w:pPr>
    </w:p>
    <w:p w:rsidR="008E32B7" w:rsidRPr="008E30ED" w:rsidRDefault="008E32B7" w:rsidP="00F65B44">
      <w:pPr>
        <w:spacing w:after="0" w:line="240" w:lineRule="auto"/>
        <w:contextualSpacing/>
        <w:jc w:val="both"/>
        <w:rPr>
          <w:rFonts w:ascii="Arial" w:hAnsi="Arial" w:cs="Arial"/>
          <w:sz w:val="19"/>
          <w:szCs w:val="19"/>
        </w:rPr>
      </w:pPr>
      <w:r w:rsidRPr="008E30ED">
        <w:rPr>
          <w:rFonts w:ascii="Arial" w:hAnsi="Arial" w:cs="Arial"/>
          <w:b/>
          <w:sz w:val="19"/>
          <w:szCs w:val="19"/>
        </w:rPr>
        <w:t>Artículo 83.</w:t>
      </w:r>
      <w:r w:rsidRPr="008E30ED">
        <w:rPr>
          <w:rFonts w:ascii="Arial" w:hAnsi="Arial" w:cs="Arial"/>
          <w:sz w:val="19"/>
          <w:szCs w:val="19"/>
        </w:rPr>
        <w:t xml:space="preserve"> El Consejo de la Judicatura, los órganos de control interno del Poder Legislativo, de los Órganos Autónomos y de la Contraloría,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 presupuestarias.</w:t>
      </w:r>
    </w:p>
    <w:p w:rsidR="00F65B44" w:rsidRDefault="00F65B44" w:rsidP="00F65B44">
      <w:pPr>
        <w:spacing w:after="0" w:line="240" w:lineRule="auto"/>
        <w:jc w:val="center"/>
        <w:rPr>
          <w:rFonts w:ascii="Arial Narrow" w:hAnsi="Arial Narrow" w:cs="Arial"/>
          <w:b/>
          <w:sz w:val="19"/>
          <w:szCs w:val="19"/>
        </w:rPr>
      </w:pPr>
    </w:p>
    <w:p w:rsidR="008E32B7" w:rsidRPr="008E30ED" w:rsidRDefault="008E32B7" w:rsidP="00F65B44">
      <w:pPr>
        <w:spacing w:after="0" w:line="240" w:lineRule="auto"/>
        <w:jc w:val="center"/>
        <w:rPr>
          <w:rFonts w:ascii="Arial Narrow" w:hAnsi="Arial Narrow" w:cs="Arial"/>
          <w:b/>
          <w:sz w:val="19"/>
          <w:szCs w:val="19"/>
        </w:rPr>
      </w:pPr>
      <w:r w:rsidRPr="008E30ED">
        <w:rPr>
          <w:rFonts w:ascii="Arial Narrow" w:hAnsi="Arial Narrow" w:cs="Arial"/>
          <w:b/>
          <w:sz w:val="19"/>
          <w:szCs w:val="19"/>
        </w:rPr>
        <w:t>TRANSITORIOS</w:t>
      </w:r>
    </w:p>
    <w:p w:rsidR="008E32B7" w:rsidRPr="008E30ED" w:rsidRDefault="008E32B7" w:rsidP="00F65B44">
      <w:pPr>
        <w:spacing w:after="0" w:line="240" w:lineRule="auto"/>
        <w:contextualSpacing/>
        <w:jc w:val="both"/>
        <w:rPr>
          <w:rFonts w:ascii="Arial" w:hAnsi="Arial" w:cs="Arial"/>
          <w:b/>
          <w:sz w:val="19"/>
          <w:szCs w:val="19"/>
        </w:rPr>
      </w:pPr>
    </w:p>
    <w:p w:rsidR="008E32B7" w:rsidRDefault="008E32B7" w:rsidP="00F65B44">
      <w:pPr>
        <w:spacing w:after="0" w:line="240" w:lineRule="auto"/>
        <w:jc w:val="both"/>
        <w:rPr>
          <w:rFonts w:ascii="Arial Narrow" w:hAnsi="Arial Narrow" w:cs="Arial"/>
          <w:sz w:val="19"/>
          <w:szCs w:val="19"/>
        </w:rPr>
      </w:pPr>
      <w:r w:rsidRPr="008E30ED">
        <w:rPr>
          <w:rFonts w:ascii="Arial Narrow" w:hAnsi="Arial Narrow" w:cs="Arial"/>
          <w:b/>
          <w:sz w:val="19"/>
          <w:szCs w:val="19"/>
        </w:rPr>
        <w:t>PRIMERO.</w:t>
      </w:r>
      <w:r w:rsidRPr="008E30ED">
        <w:rPr>
          <w:rFonts w:ascii="Arial Narrow" w:hAnsi="Arial Narrow" w:cs="Arial"/>
          <w:sz w:val="19"/>
          <w:szCs w:val="19"/>
        </w:rPr>
        <w:t xml:space="preserve"> El presente Decreto con sus Anexos, entrarán en vigor el uno de enero del año dos mil diecisiete, previa publicación en el Periódico Oficial del Estado.</w:t>
      </w:r>
    </w:p>
    <w:p w:rsidR="00F65B44" w:rsidRPr="008E30ED" w:rsidRDefault="00F65B44" w:rsidP="00F65B44">
      <w:pPr>
        <w:spacing w:after="0" w:line="240" w:lineRule="auto"/>
        <w:jc w:val="both"/>
        <w:rPr>
          <w:rFonts w:ascii="Arial Narrow" w:hAnsi="Arial Narrow" w:cs="Arial"/>
          <w:sz w:val="19"/>
          <w:szCs w:val="19"/>
        </w:rPr>
      </w:pPr>
    </w:p>
    <w:p w:rsidR="008E32B7" w:rsidRDefault="008E32B7" w:rsidP="00F65B44">
      <w:pPr>
        <w:spacing w:after="0" w:line="240" w:lineRule="auto"/>
        <w:jc w:val="both"/>
        <w:rPr>
          <w:rFonts w:ascii="Arial Narrow" w:hAnsi="Arial Narrow" w:cs="Arial"/>
          <w:sz w:val="19"/>
          <w:szCs w:val="19"/>
        </w:rPr>
      </w:pPr>
      <w:r w:rsidRPr="008E30ED">
        <w:rPr>
          <w:rFonts w:ascii="Arial Narrow" w:hAnsi="Arial Narrow" w:cs="Arial"/>
          <w:b/>
          <w:sz w:val="19"/>
          <w:szCs w:val="19"/>
        </w:rPr>
        <w:lastRenderedPageBreak/>
        <w:t>SEGUNDO.</w:t>
      </w:r>
      <w:r w:rsidRPr="008E30ED">
        <w:rPr>
          <w:rFonts w:ascii="Arial Narrow" w:hAnsi="Arial Narrow" w:cs="Arial"/>
          <w:sz w:val="19"/>
          <w:szCs w:val="19"/>
        </w:rPr>
        <w:t xml:space="preserve"> La Secretaría deberá realizar las adecuaciones presupuestarias correspondientes a los recursos provenientes de transferencias federales etiquetadas, que conforme a las disposiciones que prevé el Presupuesto de Egresos de la Federación, deban modificarse durante el ejercicio fiscal 2017.</w:t>
      </w:r>
    </w:p>
    <w:p w:rsidR="00F65B44" w:rsidRPr="008E30ED" w:rsidRDefault="00F65B44" w:rsidP="00F65B44">
      <w:pPr>
        <w:spacing w:after="0" w:line="240" w:lineRule="auto"/>
        <w:jc w:val="both"/>
        <w:rPr>
          <w:rFonts w:ascii="Arial Narrow" w:hAnsi="Arial Narrow" w:cs="Arial"/>
          <w:sz w:val="19"/>
          <w:szCs w:val="19"/>
        </w:rPr>
      </w:pPr>
    </w:p>
    <w:p w:rsidR="008E32B7" w:rsidRDefault="008E32B7" w:rsidP="00F65B44">
      <w:pPr>
        <w:spacing w:after="0" w:line="240" w:lineRule="auto"/>
        <w:jc w:val="both"/>
        <w:rPr>
          <w:rFonts w:ascii="Arial Narrow" w:hAnsi="Arial Narrow" w:cs="Arial"/>
          <w:sz w:val="19"/>
          <w:szCs w:val="19"/>
        </w:rPr>
      </w:pPr>
      <w:r w:rsidRPr="008E30ED">
        <w:rPr>
          <w:rFonts w:ascii="Arial Narrow" w:hAnsi="Arial Narrow" w:cs="Arial"/>
          <w:b/>
          <w:sz w:val="19"/>
          <w:szCs w:val="19"/>
        </w:rPr>
        <w:t>TERCERO.</w:t>
      </w:r>
      <w:r w:rsidRPr="008E30ED">
        <w:rPr>
          <w:rFonts w:ascii="Arial Narrow" w:hAnsi="Arial Narrow" w:cs="Arial"/>
          <w:sz w:val="19"/>
          <w:szCs w:val="19"/>
        </w:rPr>
        <w:t xml:space="preserve"> La distribución de los Fondos: Municipal de Participaciones, de Fomento Municipal, de Compensación, sobre Impuesto a la Venta de Gasolina y Diésel, de Aportaciones para la Infraestructura Social Municipal, de Aportaciones para el Fortalecimiento Municipal y de Seguridad en los Municipios que corresponden a los 570 Municipios, que se detallan en el Anexo 2, estará sujeta a las modificaciones que correspondan por la aplicación de los factores que para tal efecto determine la autoridad. </w:t>
      </w:r>
    </w:p>
    <w:p w:rsidR="00F65B44" w:rsidRPr="008E30ED" w:rsidRDefault="00F65B44" w:rsidP="00F65B44">
      <w:pPr>
        <w:spacing w:after="0" w:line="240" w:lineRule="auto"/>
        <w:jc w:val="both"/>
        <w:rPr>
          <w:rFonts w:ascii="Arial Narrow" w:hAnsi="Arial Narrow" w:cs="Arial"/>
          <w:sz w:val="19"/>
          <w:szCs w:val="19"/>
        </w:rPr>
      </w:pPr>
    </w:p>
    <w:p w:rsidR="008E32B7" w:rsidRDefault="008E32B7" w:rsidP="00F65B44">
      <w:pPr>
        <w:spacing w:after="0" w:line="240" w:lineRule="auto"/>
        <w:jc w:val="both"/>
        <w:rPr>
          <w:rFonts w:ascii="Arial Narrow" w:hAnsi="Arial Narrow" w:cs="Arial"/>
          <w:sz w:val="19"/>
          <w:szCs w:val="19"/>
        </w:rPr>
      </w:pPr>
      <w:r w:rsidRPr="008E30ED">
        <w:rPr>
          <w:rFonts w:ascii="Arial Narrow" w:hAnsi="Arial Narrow" w:cs="Arial"/>
          <w:b/>
          <w:sz w:val="19"/>
          <w:szCs w:val="19"/>
        </w:rPr>
        <w:t>CUARTO.</w:t>
      </w:r>
      <w:r w:rsidRPr="008E30ED">
        <w:rPr>
          <w:rFonts w:ascii="Arial Narrow" w:hAnsi="Arial Narrow" w:cs="Arial"/>
          <w:sz w:val="19"/>
          <w:szCs w:val="19"/>
        </w:rPr>
        <w:t xml:space="preserve"> El presupuesto para la Dirección General de Notarias, Periódico Oficial del Estado de Oaxaca y de Talleres Gráficos del Gobierno del Estado atendiendo al decreto 2054 se encuentra en la Secretaría General de Gobierno, por lo que para atender al decreto 2092, se faculta a la Secretaría y a Administración para que en términos de sus competencias iniciado el ejercicio fiscal transfieran los recursos a la Consejería Jurídica del Gobierno del Estado. </w:t>
      </w:r>
    </w:p>
    <w:p w:rsidR="00F65B44" w:rsidRDefault="00F65B44" w:rsidP="00F65B44">
      <w:pPr>
        <w:spacing w:after="0" w:line="240" w:lineRule="auto"/>
        <w:jc w:val="both"/>
        <w:rPr>
          <w:rFonts w:ascii="Arial Narrow" w:hAnsi="Arial Narrow" w:cs="Arial"/>
          <w:sz w:val="19"/>
          <w:szCs w:val="19"/>
        </w:rPr>
      </w:pPr>
    </w:p>
    <w:p w:rsidR="008E32B7" w:rsidRDefault="008E32B7" w:rsidP="00F65B44">
      <w:pPr>
        <w:spacing w:after="0" w:line="240" w:lineRule="auto"/>
        <w:jc w:val="both"/>
        <w:rPr>
          <w:rFonts w:ascii="Arial Narrow" w:hAnsi="Arial Narrow" w:cs="Arial"/>
          <w:sz w:val="19"/>
          <w:szCs w:val="19"/>
        </w:rPr>
      </w:pPr>
      <w:r w:rsidRPr="00626277">
        <w:rPr>
          <w:rFonts w:ascii="Arial Narrow" w:hAnsi="Arial Narrow" w:cs="Arial"/>
          <w:b/>
          <w:sz w:val="19"/>
          <w:szCs w:val="19"/>
        </w:rPr>
        <w:t>QUINTO</w:t>
      </w:r>
      <w:r>
        <w:rPr>
          <w:rFonts w:ascii="Arial Narrow" w:hAnsi="Arial Narrow" w:cs="Arial"/>
          <w:sz w:val="19"/>
          <w:szCs w:val="19"/>
        </w:rPr>
        <w:t>. El Poder Ejecutivo por conducto de la Secretaría de Finanzas deberá enviar al Congreso del Estado, a más tardar 20 días naturales, después de publicado el presente Decreto las reasignaciones aprobadas en el Anexo 8 en el presente Decreto, que conformaron el Presupuesto aprobado, en términos de los establecido en el Artículo 37 párrafo II de la Ley Estatal de Presupuesto y Responsabilidad Hacendaria.</w:t>
      </w:r>
    </w:p>
    <w:p w:rsidR="00F65B44" w:rsidRDefault="00F65B44" w:rsidP="00F65B44">
      <w:pPr>
        <w:spacing w:after="0" w:line="240" w:lineRule="auto"/>
        <w:jc w:val="both"/>
        <w:rPr>
          <w:rFonts w:ascii="Arial Narrow" w:hAnsi="Arial Narrow" w:cs="Arial"/>
          <w:sz w:val="19"/>
          <w:szCs w:val="19"/>
        </w:rPr>
      </w:pPr>
    </w:p>
    <w:p w:rsidR="008E32B7" w:rsidRDefault="008E32B7" w:rsidP="00F65B44">
      <w:pPr>
        <w:spacing w:after="0" w:line="240" w:lineRule="auto"/>
        <w:jc w:val="both"/>
        <w:rPr>
          <w:rFonts w:ascii="Arial Narrow" w:hAnsi="Arial Narrow" w:cs="Arial"/>
          <w:sz w:val="19"/>
          <w:szCs w:val="19"/>
        </w:rPr>
      </w:pPr>
      <w:r w:rsidRPr="00626277">
        <w:rPr>
          <w:rFonts w:ascii="Arial Narrow" w:hAnsi="Arial Narrow" w:cs="Arial"/>
          <w:b/>
          <w:sz w:val="19"/>
          <w:szCs w:val="19"/>
        </w:rPr>
        <w:t>SEXTO</w:t>
      </w:r>
      <w:r>
        <w:rPr>
          <w:rFonts w:ascii="Arial Narrow" w:hAnsi="Arial Narrow" w:cs="Arial"/>
          <w:sz w:val="19"/>
          <w:szCs w:val="19"/>
        </w:rPr>
        <w:t>. Los Ejecutores de gasto a los que se les hubiere reasignado recursos presupuestarios en el presente Decreto, deberán presentar a la Secretaría de Finanzas los proyectos de inversión pública y/o los programas sociales a que se refiere la Ley de Desarrollo Social para el estado de Oaxaca con sus respectivos indicadores de resultados.</w:t>
      </w:r>
    </w:p>
    <w:p w:rsidR="00F65B44" w:rsidRDefault="00F65B44" w:rsidP="00F65B44">
      <w:pPr>
        <w:spacing w:after="0" w:line="240" w:lineRule="auto"/>
        <w:jc w:val="both"/>
        <w:rPr>
          <w:rFonts w:ascii="Arial Narrow" w:hAnsi="Arial Narrow" w:cs="Arial"/>
          <w:sz w:val="19"/>
          <w:szCs w:val="19"/>
        </w:rPr>
      </w:pPr>
    </w:p>
    <w:p w:rsidR="008E32B7" w:rsidRDefault="008E32B7" w:rsidP="00F65B44">
      <w:pPr>
        <w:spacing w:after="0" w:line="240" w:lineRule="auto"/>
        <w:jc w:val="both"/>
        <w:rPr>
          <w:rFonts w:ascii="Arial Narrow" w:hAnsi="Arial Narrow" w:cs="Arial"/>
          <w:sz w:val="19"/>
          <w:szCs w:val="19"/>
        </w:rPr>
      </w:pPr>
      <w:r w:rsidRPr="00A95D9A">
        <w:rPr>
          <w:rFonts w:ascii="Arial Narrow" w:hAnsi="Arial Narrow" w:cs="Arial"/>
          <w:b/>
          <w:sz w:val="19"/>
          <w:szCs w:val="19"/>
        </w:rPr>
        <w:t>SEPTIMO.</w:t>
      </w:r>
      <w:r>
        <w:rPr>
          <w:rFonts w:ascii="Arial Narrow" w:hAnsi="Arial Narrow" w:cs="Arial"/>
          <w:sz w:val="19"/>
          <w:szCs w:val="19"/>
        </w:rPr>
        <w:t xml:space="preserve"> Los Ejecutores de gasto que por razón de las reasignaciones presupuestales aprobadas, tengan modificaciones deberán realizar los ajustes a sus programas operativos anuales en 10 días naturales, contados a partir de la entrada en vigor del presente Decreto.</w:t>
      </w:r>
    </w:p>
    <w:p w:rsidR="00F65B44" w:rsidRPr="008E32B7" w:rsidRDefault="00F65B44" w:rsidP="00F65B44">
      <w:pPr>
        <w:spacing w:after="0" w:line="240" w:lineRule="auto"/>
        <w:jc w:val="both"/>
        <w:rPr>
          <w:rFonts w:ascii="Arial Narrow" w:hAnsi="Arial Narrow" w:cs="Arial"/>
          <w:sz w:val="19"/>
          <w:szCs w:val="19"/>
        </w:rPr>
      </w:pPr>
    </w:p>
    <w:p w:rsidR="008E32B7" w:rsidRDefault="008E32B7" w:rsidP="00F65B44">
      <w:pPr>
        <w:suppressAutoHyphens/>
        <w:autoSpaceDE w:val="0"/>
        <w:spacing w:after="0" w:line="240" w:lineRule="auto"/>
        <w:jc w:val="both"/>
        <w:rPr>
          <w:rFonts w:ascii="Arial Narrow" w:hAnsi="Arial Narrow" w:cs="Arial"/>
          <w:sz w:val="19"/>
          <w:szCs w:val="19"/>
        </w:rPr>
      </w:pPr>
      <w:r w:rsidRPr="00A95D9A">
        <w:rPr>
          <w:rFonts w:ascii="Arial Narrow" w:hAnsi="Arial Narrow" w:cs="Arial"/>
          <w:sz w:val="19"/>
          <w:szCs w:val="19"/>
        </w:rPr>
        <w:t>Lo tendrá entendido el Gobernador del Estado y hará que se publique y se cumpla.</w:t>
      </w:r>
      <w:r>
        <w:rPr>
          <w:rFonts w:ascii="Arial Narrow" w:hAnsi="Arial Narrow" w:cs="Arial"/>
          <w:sz w:val="19"/>
          <w:szCs w:val="19"/>
        </w:rPr>
        <w:t xml:space="preserve"> </w:t>
      </w:r>
      <w:r w:rsidRPr="00A95D9A">
        <w:rPr>
          <w:rFonts w:ascii="Arial Narrow" w:hAnsi="Arial Narrow" w:cs="Arial"/>
          <w:sz w:val="19"/>
          <w:szCs w:val="19"/>
        </w:rPr>
        <w:t xml:space="preserve">DADO EN EL SALÓN DE SESIONES DEL H. CONGRESO DEL ESTADO.- San Raymundo </w:t>
      </w:r>
      <w:proofErr w:type="spellStart"/>
      <w:r w:rsidRPr="00A95D9A">
        <w:rPr>
          <w:rFonts w:ascii="Arial Narrow" w:hAnsi="Arial Narrow" w:cs="Arial"/>
          <w:sz w:val="19"/>
          <w:szCs w:val="19"/>
        </w:rPr>
        <w:t>Jalpan</w:t>
      </w:r>
      <w:proofErr w:type="spellEnd"/>
      <w:r w:rsidRPr="00A95D9A">
        <w:rPr>
          <w:rFonts w:ascii="Arial Narrow" w:hAnsi="Arial Narrow" w:cs="Arial"/>
          <w:sz w:val="19"/>
          <w:szCs w:val="19"/>
        </w:rPr>
        <w:t>, Centro, Oaxaca, 23 de diciembre de 2016. DIP. SAMUEL GURRION MATIAS, PRESIDENTE.- DIP. DONOVAN RITO GARCIA, SECRETARIO.- DIP. ROSA ELIA ROMERO GUZMAN, SECRETARIA.- DIP. PAOLA GUTIERREZ GALINDO, SECRETARIA.- Rúbricas.</w:t>
      </w:r>
    </w:p>
    <w:p w:rsidR="00F65B44" w:rsidRPr="00A95D9A" w:rsidRDefault="00F65B44" w:rsidP="00F65B44">
      <w:pPr>
        <w:suppressAutoHyphens/>
        <w:autoSpaceDE w:val="0"/>
        <w:spacing w:after="0" w:line="240" w:lineRule="auto"/>
        <w:jc w:val="both"/>
        <w:rPr>
          <w:rFonts w:ascii="Arial Narrow" w:hAnsi="Arial Narrow" w:cs="Arial"/>
          <w:sz w:val="19"/>
          <w:szCs w:val="19"/>
        </w:rPr>
      </w:pPr>
    </w:p>
    <w:p w:rsidR="008E32B7" w:rsidRDefault="008E32B7" w:rsidP="00F65B44">
      <w:pPr>
        <w:suppressAutoHyphens/>
        <w:spacing w:after="0" w:line="240" w:lineRule="auto"/>
        <w:jc w:val="both"/>
        <w:rPr>
          <w:rFonts w:ascii="Arial Narrow" w:hAnsi="Arial Narrow" w:cs="Arial"/>
          <w:sz w:val="19"/>
          <w:szCs w:val="19"/>
        </w:rPr>
      </w:pPr>
      <w:r w:rsidRPr="00A95D9A">
        <w:rPr>
          <w:rFonts w:ascii="Arial Narrow" w:hAnsi="Arial Narrow" w:cs="Arial"/>
          <w:sz w:val="19"/>
          <w:szCs w:val="19"/>
        </w:rPr>
        <w:t xml:space="preserve">Por lo tanto, mando que se imprima, publique, circule y se le dé el debido cumplimiento. Palacio de Gobierno, Centro, </w:t>
      </w:r>
      <w:proofErr w:type="spellStart"/>
      <w:r w:rsidRPr="00A95D9A">
        <w:rPr>
          <w:rFonts w:ascii="Arial Narrow" w:hAnsi="Arial Narrow" w:cs="Arial"/>
          <w:sz w:val="19"/>
          <w:szCs w:val="19"/>
        </w:rPr>
        <w:t>Oax</w:t>
      </w:r>
      <w:proofErr w:type="spellEnd"/>
      <w:r w:rsidRPr="00A95D9A">
        <w:rPr>
          <w:rFonts w:ascii="Arial Narrow" w:hAnsi="Arial Narrow" w:cs="Arial"/>
          <w:sz w:val="19"/>
          <w:szCs w:val="19"/>
        </w:rPr>
        <w:t>., a 27 de diciembre del 2016.- EL GOBERNADOR CONSTITUCIONAL DEL ESTADO. MTRO. ALEJANDRO ISMAEL MURAT HINOJOSA.- EL SECRETARIO GENERAL DE GOBIERNO. LIC. ALEJANDRO AVILÉS ÁLVAREZ.- Rúbricas.</w:t>
      </w:r>
    </w:p>
    <w:p w:rsidR="00F65B44" w:rsidRPr="00A95D9A" w:rsidRDefault="00F65B44" w:rsidP="00F65B44">
      <w:pPr>
        <w:suppressAutoHyphens/>
        <w:spacing w:after="0" w:line="240" w:lineRule="auto"/>
        <w:jc w:val="both"/>
        <w:rPr>
          <w:rFonts w:ascii="Arial Narrow" w:hAnsi="Arial Narrow" w:cs="Arial"/>
          <w:sz w:val="19"/>
          <w:szCs w:val="19"/>
        </w:rPr>
      </w:pPr>
    </w:p>
    <w:p w:rsidR="008E32B7" w:rsidRPr="00A95D9A" w:rsidRDefault="008E32B7" w:rsidP="00F65B44">
      <w:pPr>
        <w:spacing w:after="0" w:line="240" w:lineRule="auto"/>
        <w:jc w:val="both"/>
        <w:rPr>
          <w:rFonts w:ascii="Arial Narrow" w:hAnsi="Arial Narrow" w:cs="Arial"/>
          <w:sz w:val="19"/>
          <w:szCs w:val="19"/>
        </w:rPr>
      </w:pPr>
      <w:r w:rsidRPr="00A95D9A">
        <w:rPr>
          <w:rFonts w:ascii="Arial Narrow" w:hAnsi="Arial Narrow" w:cs="Arial"/>
          <w:sz w:val="19"/>
          <w:szCs w:val="19"/>
        </w:rPr>
        <w:t xml:space="preserve">Y lo comunico a usted, para su conocimiento y fines consiguientes.- SUFRAGIO EFECTIVO. NO REELECCIÓN.- “EL RESPETO AL DERECHO AJENO ES LA PAZ”.- </w:t>
      </w:r>
      <w:proofErr w:type="spellStart"/>
      <w:r w:rsidRPr="00A95D9A">
        <w:rPr>
          <w:rFonts w:ascii="Arial Narrow" w:hAnsi="Arial Narrow" w:cs="Arial"/>
          <w:sz w:val="19"/>
          <w:szCs w:val="19"/>
        </w:rPr>
        <w:t>Tlalixtac</w:t>
      </w:r>
      <w:proofErr w:type="spellEnd"/>
      <w:r w:rsidRPr="00A95D9A">
        <w:rPr>
          <w:rFonts w:ascii="Arial Narrow" w:hAnsi="Arial Narrow" w:cs="Arial"/>
          <w:sz w:val="19"/>
          <w:szCs w:val="19"/>
        </w:rPr>
        <w:t xml:space="preserve"> de Cabrera, Centro, </w:t>
      </w:r>
      <w:proofErr w:type="spellStart"/>
      <w:r w:rsidRPr="00A95D9A">
        <w:rPr>
          <w:rFonts w:ascii="Arial Narrow" w:hAnsi="Arial Narrow" w:cs="Arial"/>
          <w:sz w:val="19"/>
          <w:szCs w:val="19"/>
        </w:rPr>
        <w:t>Oax</w:t>
      </w:r>
      <w:proofErr w:type="spellEnd"/>
      <w:r w:rsidRPr="00A95D9A">
        <w:rPr>
          <w:rFonts w:ascii="Arial Narrow" w:hAnsi="Arial Narrow" w:cs="Arial"/>
          <w:sz w:val="19"/>
          <w:szCs w:val="19"/>
        </w:rPr>
        <w:t>., a 27 de diciembre del 2016. EL SECRETARIO GENERAL DE GOBIERNO. LIC. ALEJANDRO AVILÉS ÁLVAREZ.- Rúbrica.</w:t>
      </w:r>
    </w:p>
    <w:p w:rsidR="00F65B44" w:rsidRDefault="00F65B44" w:rsidP="00F65B44">
      <w:pPr>
        <w:spacing w:after="0" w:line="240" w:lineRule="auto"/>
        <w:jc w:val="center"/>
        <w:rPr>
          <w:rFonts w:ascii="Arial Narrow" w:hAnsi="Arial Narrow" w:cs="Arial"/>
          <w:b/>
          <w:sz w:val="19"/>
          <w:szCs w:val="19"/>
        </w:rPr>
      </w:pPr>
    </w:p>
    <w:p w:rsidR="00FF72AA" w:rsidRDefault="00FF72AA" w:rsidP="00F65B44">
      <w:pPr>
        <w:spacing w:after="0" w:line="240" w:lineRule="auto"/>
        <w:jc w:val="center"/>
        <w:rPr>
          <w:rFonts w:ascii="Arial Narrow" w:hAnsi="Arial Narrow" w:cs="Arial"/>
          <w:b/>
          <w:sz w:val="19"/>
          <w:szCs w:val="19"/>
        </w:rPr>
      </w:pPr>
      <w:r w:rsidRPr="008E30ED">
        <w:rPr>
          <w:rFonts w:ascii="Arial Narrow" w:hAnsi="Arial Narrow" w:cs="Arial"/>
          <w:b/>
          <w:sz w:val="19"/>
          <w:szCs w:val="19"/>
        </w:rPr>
        <w:t>TRANSITORIOS</w:t>
      </w:r>
    </w:p>
    <w:p w:rsidR="00FF72AA" w:rsidRDefault="00FF72AA" w:rsidP="00F65B44">
      <w:pPr>
        <w:spacing w:after="0" w:line="240" w:lineRule="auto"/>
        <w:jc w:val="center"/>
        <w:rPr>
          <w:rFonts w:ascii="Arial Narrow" w:hAnsi="Arial Narrow" w:cs="Arial"/>
          <w:b/>
          <w:sz w:val="19"/>
          <w:szCs w:val="19"/>
        </w:rPr>
      </w:pPr>
      <w:r>
        <w:rPr>
          <w:rFonts w:ascii="Arial Narrow" w:hAnsi="Arial Narrow" w:cs="Arial"/>
          <w:b/>
          <w:sz w:val="19"/>
          <w:szCs w:val="19"/>
        </w:rPr>
        <w:t>DECRETO N° 563 PPOE EL 28 DE ENERO DE 2017</w:t>
      </w:r>
    </w:p>
    <w:p w:rsidR="00FF72AA" w:rsidRDefault="00FF72AA" w:rsidP="00F65B44">
      <w:pPr>
        <w:spacing w:after="0" w:line="240" w:lineRule="auto"/>
        <w:rPr>
          <w:rFonts w:ascii="Arial Narrow" w:hAnsi="Arial Narrow" w:cs="Arial"/>
          <w:b/>
          <w:sz w:val="19"/>
          <w:szCs w:val="19"/>
        </w:rPr>
      </w:pPr>
    </w:p>
    <w:p w:rsidR="00FF72AA" w:rsidRDefault="00FF72AA" w:rsidP="00F65B44">
      <w:pPr>
        <w:spacing w:after="0" w:line="240" w:lineRule="auto"/>
        <w:rPr>
          <w:rFonts w:ascii="Arial Narrow" w:hAnsi="Arial Narrow" w:cs="Arial"/>
          <w:sz w:val="19"/>
          <w:szCs w:val="19"/>
        </w:rPr>
      </w:pPr>
      <w:r>
        <w:rPr>
          <w:rFonts w:ascii="Arial Narrow" w:hAnsi="Arial Narrow" w:cs="Arial"/>
          <w:b/>
          <w:sz w:val="19"/>
          <w:szCs w:val="19"/>
        </w:rPr>
        <w:t xml:space="preserve">PRIMERO. </w:t>
      </w:r>
      <w:r>
        <w:rPr>
          <w:rFonts w:ascii="Arial Narrow" w:hAnsi="Arial Narrow" w:cs="Arial"/>
          <w:sz w:val="19"/>
          <w:szCs w:val="19"/>
        </w:rPr>
        <w:t xml:space="preserve">El presente Decreto </w:t>
      </w:r>
      <w:r w:rsidR="00F65B44">
        <w:rPr>
          <w:rFonts w:ascii="Arial Narrow" w:hAnsi="Arial Narrow" w:cs="Arial"/>
          <w:sz w:val="19"/>
          <w:szCs w:val="19"/>
        </w:rPr>
        <w:t>entrará</w:t>
      </w:r>
      <w:r>
        <w:rPr>
          <w:rFonts w:ascii="Arial Narrow" w:hAnsi="Arial Narrow" w:cs="Arial"/>
          <w:sz w:val="19"/>
          <w:szCs w:val="19"/>
        </w:rPr>
        <w:t xml:space="preserve"> en vigor al día siguiente  hábil de su publicación en el Periódico Oficial del Gobierno del Estado.</w:t>
      </w:r>
    </w:p>
    <w:p w:rsidR="00FF72AA" w:rsidRDefault="00FF72AA" w:rsidP="00F65B44">
      <w:pPr>
        <w:spacing w:after="0" w:line="240" w:lineRule="auto"/>
        <w:rPr>
          <w:rFonts w:ascii="Arial Narrow" w:hAnsi="Arial Narrow" w:cs="Arial"/>
          <w:sz w:val="19"/>
          <w:szCs w:val="19"/>
        </w:rPr>
      </w:pPr>
    </w:p>
    <w:p w:rsidR="00FF72AA" w:rsidRDefault="00FF72AA" w:rsidP="00F65B44">
      <w:pPr>
        <w:spacing w:after="0" w:line="240" w:lineRule="auto"/>
        <w:rPr>
          <w:rFonts w:ascii="Arial Narrow" w:hAnsi="Arial Narrow" w:cs="Arial"/>
          <w:sz w:val="19"/>
          <w:szCs w:val="19"/>
        </w:rPr>
      </w:pPr>
      <w:r>
        <w:rPr>
          <w:rFonts w:ascii="Arial Narrow" w:hAnsi="Arial Narrow" w:cs="Arial"/>
          <w:b/>
          <w:sz w:val="19"/>
          <w:szCs w:val="19"/>
        </w:rPr>
        <w:t>SEGUNDO.</w:t>
      </w:r>
      <w:r>
        <w:rPr>
          <w:rFonts w:ascii="Arial Narrow" w:hAnsi="Arial Narrow" w:cs="Arial"/>
          <w:sz w:val="19"/>
          <w:szCs w:val="19"/>
        </w:rPr>
        <w:t xml:space="preserve"> Las disposiciones contenidas en el presente Decreto, prevalecerán sobre aquellas de igual o menor rango que se les opongan, aun cuando no estén expresamente derogadas.</w:t>
      </w:r>
    </w:p>
    <w:p w:rsidR="00FF72AA" w:rsidRDefault="00FF72AA" w:rsidP="00F65B44">
      <w:pPr>
        <w:spacing w:after="0" w:line="240" w:lineRule="auto"/>
        <w:rPr>
          <w:rFonts w:ascii="Arial Narrow" w:hAnsi="Arial Narrow" w:cs="Arial"/>
          <w:sz w:val="19"/>
          <w:szCs w:val="19"/>
        </w:rPr>
      </w:pPr>
    </w:p>
    <w:p w:rsidR="00FF72AA" w:rsidRDefault="00FF72AA" w:rsidP="00F65B44">
      <w:pPr>
        <w:suppressAutoHyphens/>
        <w:autoSpaceDE w:val="0"/>
        <w:spacing w:after="0" w:line="240" w:lineRule="auto"/>
        <w:jc w:val="both"/>
        <w:rPr>
          <w:rFonts w:ascii="Arial Narrow" w:hAnsi="Arial Narrow" w:cs="Arial"/>
          <w:sz w:val="19"/>
          <w:szCs w:val="19"/>
        </w:rPr>
      </w:pPr>
      <w:r w:rsidRPr="00A95D9A">
        <w:rPr>
          <w:rFonts w:ascii="Arial Narrow" w:hAnsi="Arial Narrow" w:cs="Arial"/>
          <w:sz w:val="19"/>
          <w:szCs w:val="19"/>
        </w:rPr>
        <w:t>Lo tendrá entendido el Gobernador del Estado y hará que se publique y se cumpla.</w:t>
      </w:r>
      <w:r>
        <w:rPr>
          <w:rFonts w:ascii="Arial Narrow" w:hAnsi="Arial Narrow" w:cs="Arial"/>
          <w:sz w:val="19"/>
          <w:szCs w:val="19"/>
        </w:rPr>
        <w:t xml:space="preserve"> </w:t>
      </w:r>
      <w:r w:rsidRPr="00A95D9A">
        <w:rPr>
          <w:rFonts w:ascii="Arial Narrow" w:hAnsi="Arial Narrow" w:cs="Arial"/>
          <w:sz w:val="19"/>
          <w:szCs w:val="19"/>
        </w:rPr>
        <w:t>DADO EN EL SALÓN DE SESIONES DEL H. CONGRESO DEL ESTADO.- San Ray</w:t>
      </w:r>
      <w:r>
        <w:rPr>
          <w:rFonts w:ascii="Arial Narrow" w:hAnsi="Arial Narrow" w:cs="Arial"/>
          <w:sz w:val="19"/>
          <w:szCs w:val="19"/>
        </w:rPr>
        <w:t xml:space="preserve">mundo </w:t>
      </w:r>
      <w:proofErr w:type="spellStart"/>
      <w:r>
        <w:rPr>
          <w:rFonts w:ascii="Arial Narrow" w:hAnsi="Arial Narrow" w:cs="Arial"/>
          <w:sz w:val="19"/>
          <w:szCs w:val="19"/>
        </w:rPr>
        <w:t>Jalpan</w:t>
      </w:r>
      <w:proofErr w:type="spellEnd"/>
      <w:r>
        <w:rPr>
          <w:rFonts w:ascii="Arial Narrow" w:hAnsi="Arial Narrow" w:cs="Arial"/>
          <w:sz w:val="19"/>
          <w:szCs w:val="19"/>
        </w:rPr>
        <w:t>, Centro, Oaxaca, 25</w:t>
      </w:r>
      <w:r w:rsidRPr="00A95D9A">
        <w:rPr>
          <w:rFonts w:ascii="Arial Narrow" w:hAnsi="Arial Narrow" w:cs="Arial"/>
          <w:sz w:val="19"/>
          <w:szCs w:val="19"/>
        </w:rPr>
        <w:t xml:space="preserve"> de e</w:t>
      </w:r>
      <w:r>
        <w:rPr>
          <w:rFonts w:ascii="Arial Narrow" w:hAnsi="Arial Narrow" w:cs="Arial"/>
          <w:sz w:val="19"/>
          <w:szCs w:val="19"/>
        </w:rPr>
        <w:t>nero</w:t>
      </w:r>
      <w:r w:rsidRPr="00A95D9A">
        <w:rPr>
          <w:rFonts w:ascii="Arial Narrow" w:hAnsi="Arial Narrow" w:cs="Arial"/>
          <w:sz w:val="19"/>
          <w:szCs w:val="19"/>
        </w:rPr>
        <w:t xml:space="preserve"> de 201</w:t>
      </w:r>
      <w:r>
        <w:rPr>
          <w:rFonts w:ascii="Arial Narrow" w:hAnsi="Arial Narrow" w:cs="Arial"/>
          <w:sz w:val="19"/>
          <w:szCs w:val="19"/>
        </w:rPr>
        <w:t>7</w:t>
      </w:r>
      <w:r w:rsidRPr="00A95D9A">
        <w:rPr>
          <w:rFonts w:ascii="Arial Narrow" w:hAnsi="Arial Narrow" w:cs="Arial"/>
          <w:sz w:val="19"/>
          <w:szCs w:val="19"/>
        </w:rPr>
        <w:t xml:space="preserve">. DIP. SAMUEL GURRION MATIAS, PRESIDENTE.- DIP. </w:t>
      </w:r>
      <w:r w:rsidR="00B1425A">
        <w:rPr>
          <w:rFonts w:ascii="Arial Narrow" w:hAnsi="Arial Narrow" w:cs="Arial"/>
          <w:sz w:val="19"/>
          <w:szCs w:val="19"/>
        </w:rPr>
        <w:t>HILDA GRACIELA PÉREZ LUIS</w:t>
      </w:r>
      <w:r w:rsidRPr="00A95D9A">
        <w:rPr>
          <w:rFonts w:ascii="Arial Narrow" w:hAnsi="Arial Narrow" w:cs="Arial"/>
          <w:sz w:val="19"/>
          <w:szCs w:val="19"/>
        </w:rPr>
        <w:t>, SECRETARI</w:t>
      </w:r>
      <w:r w:rsidR="00B1425A">
        <w:rPr>
          <w:rFonts w:ascii="Arial Narrow" w:hAnsi="Arial Narrow" w:cs="Arial"/>
          <w:sz w:val="19"/>
          <w:szCs w:val="19"/>
        </w:rPr>
        <w:t>A</w:t>
      </w:r>
      <w:r w:rsidRPr="00A95D9A">
        <w:rPr>
          <w:rFonts w:ascii="Arial Narrow" w:hAnsi="Arial Narrow" w:cs="Arial"/>
          <w:sz w:val="19"/>
          <w:szCs w:val="19"/>
        </w:rPr>
        <w:t xml:space="preserve">.- DIP. </w:t>
      </w:r>
      <w:r w:rsidR="00B1425A">
        <w:rPr>
          <w:rFonts w:ascii="Arial Narrow" w:hAnsi="Arial Narrow" w:cs="Arial"/>
          <w:sz w:val="19"/>
          <w:szCs w:val="19"/>
        </w:rPr>
        <w:t>EUFROSINA CRUZ MENDOZA</w:t>
      </w:r>
      <w:r w:rsidRPr="00A95D9A">
        <w:rPr>
          <w:rFonts w:ascii="Arial Narrow" w:hAnsi="Arial Narrow" w:cs="Arial"/>
          <w:sz w:val="19"/>
          <w:szCs w:val="19"/>
        </w:rPr>
        <w:t xml:space="preserve">, SECRETARIA.- DIP. </w:t>
      </w:r>
      <w:r w:rsidR="00B1425A">
        <w:rPr>
          <w:rFonts w:ascii="Arial Narrow" w:hAnsi="Arial Narrow" w:cs="Arial"/>
          <w:sz w:val="19"/>
          <w:szCs w:val="19"/>
        </w:rPr>
        <w:t>MARIA MERCEDES ROJAS SALDAÑA</w:t>
      </w:r>
      <w:r w:rsidRPr="00A95D9A">
        <w:rPr>
          <w:rFonts w:ascii="Arial Narrow" w:hAnsi="Arial Narrow" w:cs="Arial"/>
          <w:sz w:val="19"/>
          <w:szCs w:val="19"/>
        </w:rPr>
        <w:t>, SECRETARIA.- Rúbricas.</w:t>
      </w:r>
    </w:p>
    <w:p w:rsidR="00F65B44" w:rsidRPr="00A95D9A" w:rsidRDefault="00F65B44" w:rsidP="00F65B44">
      <w:pPr>
        <w:suppressAutoHyphens/>
        <w:autoSpaceDE w:val="0"/>
        <w:spacing w:after="0" w:line="240" w:lineRule="auto"/>
        <w:jc w:val="both"/>
        <w:rPr>
          <w:rFonts w:ascii="Arial Narrow" w:hAnsi="Arial Narrow" w:cs="Arial"/>
          <w:sz w:val="19"/>
          <w:szCs w:val="19"/>
        </w:rPr>
      </w:pPr>
    </w:p>
    <w:p w:rsidR="00FF72AA" w:rsidRDefault="00FF72AA" w:rsidP="00F65B44">
      <w:pPr>
        <w:suppressAutoHyphens/>
        <w:spacing w:after="0" w:line="240" w:lineRule="auto"/>
        <w:jc w:val="both"/>
        <w:rPr>
          <w:rFonts w:ascii="Arial Narrow" w:hAnsi="Arial Narrow" w:cs="Arial"/>
          <w:sz w:val="19"/>
          <w:szCs w:val="19"/>
        </w:rPr>
      </w:pPr>
      <w:r w:rsidRPr="00A95D9A">
        <w:rPr>
          <w:rFonts w:ascii="Arial Narrow" w:hAnsi="Arial Narrow" w:cs="Arial"/>
          <w:sz w:val="19"/>
          <w:szCs w:val="19"/>
        </w:rPr>
        <w:lastRenderedPageBreak/>
        <w:t>Por lo tanto, mando que se imprima, publique, circule y se le dé el debido cumplimiento. Palacio</w:t>
      </w:r>
      <w:r w:rsidR="00B1425A">
        <w:rPr>
          <w:rFonts w:ascii="Arial Narrow" w:hAnsi="Arial Narrow" w:cs="Arial"/>
          <w:sz w:val="19"/>
          <w:szCs w:val="19"/>
        </w:rPr>
        <w:t xml:space="preserve"> de Gobierno, Centro, </w:t>
      </w:r>
      <w:proofErr w:type="spellStart"/>
      <w:r w:rsidR="00B1425A">
        <w:rPr>
          <w:rFonts w:ascii="Arial Narrow" w:hAnsi="Arial Narrow" w:cs="Arial"/>
          <w:sz w:val="19"/>
          <w:szCs w:val="19"/>
        </w:rPr>
        <w:t>Oax</w:t>
      </w:r>
      <w:proofErr w:type="spellEnd"/>
      <w:r w:rsidR="00B1425A">
        <w:rPr>
          <w:rFonts w:ascii="Arial Narrow" w:hAnsi="Arial Narrow" w:cs="Arial"/>
          <w:sz w:val="19"/>
          <w:szCs w:val="19"/>
        </w:rPr>
        <w:t>., a 26</w:t>
      </w:r>
      <w:r w:rsidRPr="00A95D9A">
        <w:rPr>
          <w:rFonts w:ascii="Arial Narrow" w:hAnsi="Arial Narrow" w:cs="Arial"/>
          <w:sz w:val="19"/>
          <w:szCs w:val="19"/>
        </w:rPr>
        <w:t xml:space="preserve"> de e</w:t>
      </w:r>
      <w:r w:rsidR="00B1425A">
        <w:rPr>
          <w:rFonts w:ascii="Arial Narrow" w:hAnsi="Arial Narrow" w:cs="Arial"/>
          <w:sz w:val="19"/>
          <w:szCs w:val="19"/>
        </w:rPr>
        <w:t>nero</w:t>
      </w:r>
      <w:r w:rsidRPr="00A95D9A">
        <w:rPr>
          <w:rFonts w:ascii="Arial Narrow" w:hAnsi="Arial Narrow" w:cs="Arial"/>
          <w:sz w:val="19"/>
          <w:szCs w:val="19"/>
        </w:rPr>
        <w:t xml:space="preserve"> del 201</w:t>
      </w:r>
      <w:r w:rsidR="00B1425A">
        <w:rPr>
          <w:rFonts w:ascii="Arial Narrow" w:hAnsi="Arial Narrow" w:cs="Arial"/>
          <w:sz w:val="19"/>
          <w:szCs w:val="19"/>
        </w:rPr>
        <w:t>7</w:t>
      </w:r>
      <w:r w:rsidRPr="00A95D9A">
        <w:rPr>
          <w:rFonts w:ascii="Arial Narrow" w:hAnsi="Arial Narrow" w:cs="Arial"/>
          <w:sz w:val="19"/>
          <w:szCs w:val="19"/>
        </w:rPr>
        <w:t>.- EL GOBERNADOR CONSTITUCIONAL DEL ESTADO. MTRO. ALEJANDRO ISMAEL MURAT HINOJOSA.- EL SECRETARIO GENERAL DE GOBIERNO. LIC. ALEJANDRO AVILÉS ÁLVAREZ.- Rúbricas.</w:t>
      </w:r>
    </w:p>
    <w:p w:rsidR="00F65B44" w:rsidRPr="00A95D9A" w:rsidRDefault="00F65B44" w:rsidP="00F65B44">
      <w:pPr>
        <w:suppressAutoHyphens/>
        <w:spacing w:after="0" w:line="240" w:lineRule="auto"/>
        <w:jc w:val="both"/>
        <w:rPr>
          <w:rFonts w:ascii="Arial Narrow" w:hAnsi="Arial Narrow" w:cs="Arial"/>
          <w:sz w:val="19"/>
          <w:szCs w:val="19"/>
        </w:rPr>
      </w:pPr>
    </w:p>
    <w:p w:rsidR="00FF72AA" w:rsidRPr="00A95D9A" w:rsidRDefault="00FF72AA" w:rsidP="00F65B44">
      <w:pPr>
        <w:spacing w:after="0" w:line="240" w:lineRule="auto"/>
        <w:jc w:val="both"/>
        <w:rPr>
          <w:rFonts w:ascii="Arial Narrow" w:hAnsi="Arial Narrow" w:cs="Arial"/>
          <w:sz w:val="19"/>
          <w:szCs w:val="19"/>
        </w:rPr>
      </w:pPr>
      <w:r w:rsidRPr="00A95D9A">
        <w:rPr>
          <w:rFonts w:ascii="Arial Narrow" w:hAnsi="Arial Narrow" w:cs="Arial"/>
          <w:sz w:val="19"/>
          <w:szCs w:val="19"/>
        </w:rPr>
        <w:t xml:space="preserve">Y lo comunico a usted, para su conocimiento y fines consiguientes.- SUFRAGIO EFECTIVO. NO REELECCIÓN.- “EL RESPETO AL DERECHO AJENO ES LA PAZ”.- </w:t>
      </w:r>
      <w:proofErr w:type="spellStart"/>
      <w:r w:rsidRPr="00A95D9A">
        <w:rPr>
          <w:rFonts w:ascii="Arial Narrow" w:hAnsi="Arial Narrow" w:cs="Arial"/>
          <w:sz w:val="19"/>
          <w:szCs w:val="19"/>
        </w:rPr>
        <w:t>Tlalixtac</w:t>
      </w:r>
      <w:proofErr w:type="spellEnd"/>
      <w:r w:rsidRPr="00A95D9A">
        <w:rPr>
          <w:rFonts w:ascii="Arial Narrow" w:hAnsi="Arial Narrow" w:cs="Arial"/>
          <w:sz w:val="19"/>
          <w:szCs w:val="19"/>
        </w:rPr>
        <w:t xml:space="preserve"> de Cabrera, Centro, </w:t>
      </w:r>
      <w:proofErr w:type="spellStart"/>
      <w:r w:rsidRPr="00A95D9A">
        <w:rPr>
          <w:rFonts w:ascii="Arial Narrow" w:hAnsi="Arial Narrow" w:cs="Arial"/>
          <w:sz w:val="19"/>
          <w:szCs w:val="19"/>
        </w:rPr>
        <w:t>Oax</w:t>
      </w:r>
      <w:proofErr w:type="spellEnd"/>
      <w:r w:rsidRPr="00A95D9A">
        <w:rPr>
          <w:rFonts w:ascii="Arial Narrow" w:hAnsi="Arial Narrow" w:cs="Arial"/>
          <w:sz w:val="19"/>
          <w:szCs w:val="19"/>
        </w:rPr>
        <w:t>., a 2</w:t>
      </w:r>
      <w:r w:rsidR="00B1425A">
        <w:rPr>
          <w:rFonts w:ascii="Arial Narrow" w:hAnsi="Arial Narrow" w:cs="Arial"/>
          <w:sz w:val="19"/>
          <w:szCs w:val="19"/>
        </w:rPr>
        <w:t>6</w:t>
      </w:r>
      <w:r w:rsidRPr="00A95D9A">
        <w:rPr>
          <w:rFonts w:ascii="Arial Narrow" w:hAnsi="Arial Narrow" w:cs="Arial"/>
          <w:sz w:val="19"/>
          <w:szCs w:val="19"/>
        </w:rPr>
        <w:t xml:space="preserve"> de </w:t>
      </w:r>
      <w:r w:rsidR="00B1425A">
        <w:rPr>
          <w:rFonts w:ascii="Arial Narrow" w:hAnsi="Arial Narrow" w:cs="Arial"/>
          <w:sz w:val="19"/>
          <w:szCs w:val="19"/>
        </w:rPr>
        <w:t>enero</w:t>
      </w:r>
      <w:r w:rsidRPr="00A95D9A">
        <w:rPr>
          <w:rFonts w:ascii="Arial Narrow" w:hAnsi="Arial Narrow" w:cs="Arial"/>
          <w:sz w:val="19"/>
          <w:szCs w:val="19"/>
        </w:rPr>
        <w:t xml:space="preserve"> del 201</w:t>
      </w:r>
      <w:r w:rsidR="00B1425A">
        <w:rPr>
          <w:rFonts w:ascii="Arial Narrow" w:hAnsi="Arial Narrow" w:cs="Arial"/>
          <w:sz w:val="19"/>
          <w:szCs w:val="19"/>
        </w:rPr>
        <w:t>7</w:t>
      </w:r>
      <w:r w:rsidRPr="00A95D9A">
        <w:rPr>
          <w:rFonts w:ascii="Arial Narrow" w:hAnsi="Arial Narrow" w:cs="Arial"/>
          <w:sz w:val="19"/>
          <w:szCs w:val="19"/>
        </w:rPr>
        <w:t>. EL SECRETARIO GENERAL DE GOBIERNO. LIC. ALEJANDRO AVILÉS ÁLVAREZ.- Rúbrica.</w:t>
      </w:r>
    </w:p>
    <w:p w:rsidR="00852DAF" w:rsidRPr="00C86463" w:rsidRDefault="00852DAF" w:rsidP="00F65B44">
      <w:pPr>
        <w:spacing w:after="0" w:line="240" w:lineRule="auto"/>
        <w:rPr>
          <w:rFonts w:ascii="Arial" w:hAnsi="Arial" w:cs="Arial"/>
          <w:sz w:val="19"/>
          <w:szCs w:val="19"/>
        </w:rPr>
      </w:pPr>
    </w:p>
    <w:sectPr w:rsidR="00852DAF" w:rsidRPr="00C86463" w:rsidSect="00D7087B">
      <w:headerReference w:type="default" r:id="rId10"/>
      <w:footerReference w:type="default" r:id="rId11"/>
      <w:pgSz w:w="12240" w:h="15840" w:code="1"/>
      <w:pgMar w:top="725" w:right="1701" w:bottom="1701" w:left="1701" w:header="709" w:footer="709"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0B" w:rsidRDefault="00D0270B" w:rsidP="002142D2">
      <w:pPr>
        <w:spacing w:after="0" w:line="240" w:lineRule="auto"/>
      </w:pPr>
      <w:r>
        <w:separator/>
      </w:r>
    </w:p>
  </w:endnote>
  <w:endnote w:type="continuationSeparator" w:id="0">
    <w:p w:rsidR="00D0270B" w:rsidRDefault="00D0270B" w:rsidP="0021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617997"/>
      <w:docPartObj>
        <w:docPartGallery w:val="Page Numbers (Bottom of Page)"/>
        <w:docPartUnique/>
      </w:docPartObj>
    </w:sdtPr>
    <w:sdtEndPr>
      <w:rPr>
        <w:rFonts w:ascii="Arial" w:hAnsi="Arial" w:cs="Arial"/>
      </w:rPr>
    </w:sdtEndPr>
    <w:sdtContent>
      <w:p w:rsidR="006008D7" w:rsidRPr="00BD279E" w:rsidRDefault="006008D7" w:rsidP="00BD279E">
        <w:pPr>
          <w:pStyle w:val="Piedepgina"/>
          <w:jc w:val="center"/>
          <w:rPr>
            <w:rFonts w:ascii="Arial" w:hAnsi="Arial" w:cs="Arial"/>
          </w:rPr>
        </w:pPr>
        <w:r w:rsidRPr="00BD279E">
          <w:rPr>
            <w:rFonts w:ascii="Arial" w:hAnsi="Arial" w:cs="Arial"/>
          </w:rPr>
          <w:fldChar w:fldCharType="begin"/>
        </w:r>
        <w:r w:rsidRPr="00BD279E">
          <w:rPr>
            <w:rFonts w:ascii="Arial" w:hAnsi="Arial" w:cs="Arial"/>
          </w:rPr>
          <w:instrText>PAGE   \* MERGEFORMAT</w:instrText>
        </w:r>
        <w:r w:rsidRPr="00BD279E">
          <w:rPr>
            <w:rFonts w:ascii="Arial" w:hAnsi="Arial" w:cs="Arial"/>
          </w:rPr>
          <w:fldChar w:fldCharType="separate"/>
        </w:r>
        <w:r w:rsidR="007B1905" w:rsidRPr="007B1905">
          <w:rPr>
            <w:rFonts w:ascii="Arial" w:hAnsi="Arial" w:cs="Arial"/>
            <w:noProof/>
            <w:lang w:val="es-ES"/>
          </w:rPr>
          <w:t>70</w:t>
        </w:r>
        <w:r w:rsidRPr="00BD279E">
          <w:rPr>
            <w:rFonts w:ascii="Arial" w:hAnsi="Arial" w:cs="Arial"/>
          </w:rPr>
          <w:fldChar w:fldCharType="end"/>
        </w:r>
      </w:p>
    </w:sdtContent>
  </w:sdt>
  <w:p w:rsidR="006008D7" w:rsidRDefault="006008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0B" w:rsidRDefault="00D0270B" w:rsidP="002142D2">
      <w:pPr>
        <w:spacing w:after="0" w:line="240" w:lineRule="auto"/>
      </w:pPr>
      <w:r>
        <w:separator/>
      </w:r>
    </w:p>
  </w:footnote>
  <w:footnote w:type="continuationSeparator" w:id="0">
    <w:p w:rsidR="00D0270B" w:rsidRDefault="00D0270B" w:rsidP="00214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1"/>
      <w:gridCol w:w="3827"/>
      <w:gridCol w:w="3850"/>
    </w:tblGrid>
    <w:tr w:rsidR="006008D7" w:rsidRPr="00AF5EA8" w:rsidTr="003E01CE">
      <w:trPr>
        <w:cantSplit/>
        <w:trHeight w:val="333"/>
      </w:trPr>
      <w:tc>
        <w:tcPr>
          <w:tcW w:w="1301" w:type="dxa"/>
          <w:vMerge w:val="restart"/>
          <w:vAlign w:val="center"/>
        </w:tcPr>
        <w:p w:rsidR="006008D7" w:rsidRPr="00AF5EA8" w:rsidRDefault="006008D7" w:rsidP="006008D7">
          <w:pPr>
            <w:tabs>
              <w:tab w:val="center" w:pos="4252"/>
              <w:tab w:val="right" w:pos="8504"/>
            </w:tabs>
            <w:rPr>
              <w:rFonts w:ascii="CG Omega" w:hAnsi="CG Omega"/>
              <w:sz w:val="16"/>
            </w:rPr>
          </w:pPr>
          <w:r>
            <w:rPr>
              <w:noProof/>
              <w:lang w:eastAsia="es-MX"/>
            </w:rPr>
            <w:drawing>
              <wp:anchor distT="0" distB="0" distL="114300" distR="114300" simplePos="0" relativeHeight="251659264" behindDoc="1" locked="0" layoutInCell="1" allowOverlap="1" wp14:anchorId="2773D102" wp14:editId="2125EF9A">
                <wp:simplePos x="0" y="0"/>
                <wp:positionH relativeFrom="column">
                  <wp:posOffset>-230505</wp:posOffset>
                </wp:positionH>
                <wp:positionV relativeFrom="paragraph">
                  <wp:posOffset>-142875</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7677" w:type="dxa"/>
          <w:gridSpan w:val="2"/>
          <w:tcBorders>
            <w:bottom w:val="double" w:sz="4" w:space="0" w:color="auto"/>
          </w:tcBorders>
          <w:vAlign w:val="bottom"/>
        </w:tcPr>
        <w:p w:rsidR="006008D7" w:rsidRPr="00622A13" w:rsidRDefault="006008D7" w:rsidP="00D7087B">
          <w:pPr>
            <w:pStyle w:val="Sinespaciado"/>
            <w:jc w:val="right"/>
            <w:rPr>
              <w:rFonts w:ascii="Arial" w:hAnsi="Arial" w:cs="Arial"/>
              <w:b/>
              <w:sz w:val="18"/>
              <w:szCs w:val="18"/>
            </w:rPr>
          </w:pPr>
          <w:r w:rsidRPr="00622A13">
            <w:rPr>
              <w:rFonts w:ascii="Arial" w:hAnsi="Arial" w:cs="Arial"/>
              <w:b/>
              <w:sz w:val="18"/>
              <w:szCs w:val="18"/>
            </w:rPr>
            <w:t>DECRETO DE PRESUPUESTO DE EGRESOS DEL ESTADO DE OAXACA PARA EL EJERCICIO FISCAL 2017</w:t>
          </w:r>
        </w:p>
      </w:tc>
    </w:tr>
    <w:tr w:rsidR="006008D7" w:rsidRPr="00AF5EA8" w:rsidTr="003E01CE">
      <w:trPr>
        <w:cantSplit/>
        <w:trHeight w:val="295"/>
      </w:trPr>
      <w:tc>
        <w:tcPr>
          <w:tcW w:w="1301" w:type="dxa"/>
          <w:vMerge/>
        </w:tcPr>
        <w:p w:rsidR="006008D7" w:rsidRPr="00AF5EA8" w:rsidRDefault="006008D7" w:rsidP="006008D7">
          <w:pPr>
            <w:tabs>
              <w:tab w:val="center" w:pos="4252"/>
              <w:tab w:val="right" w:pos="8504"/>
            </w:tabs>
            <w:rPr>
              <w:rFonts w:ascii="CG Omega" w:hAnsi="CG Omega"/>
              <w:sz w:val="16"/>
            </w:rPr>
          </w:pPr>
        </w:p>
      </w:tc>
      <w:tc>
        <w:tcPr>
          <w:tcW w:w="3827" w:type="dxa"/>
        </w:tcPr>
        <w:p w:rsidR="006008D7" w:rsidRPr="00AF5EA8" w:rsidRDefault="006008D7" w:rsidP="006008D7">
          <w:pPr>
            <w:tabs>
              <w:tab w:val="center" w:pos="4252"/>
              <w:tab w:val="right" w:pos="8504"/>
            </w:tabs>
            <w:ind w:left="-70"/>
            <w:rPr>
              <w:rFonts w:ascii="Arial Narrow" w:hAnsi="Arial Narrow" w:cs="Arial"/>
              <w:sz w:val="4"/>
            </w:rPr>
          </w:pPr>
        </w:p>
      </w:tc>
      <w:tc>
        <w:tcPr>
          <w:tcW w:w="3850" w:type="dxa"/>
          <w:vAlign w:val="bottom"/>
        </w:tcPr>
        <w:p w:rsidR="006008D7" w:rsidRPr="00AF5EA8" w:rsidRDefault="00EA7B9A" w:rsidP="003E01CE">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28-01-2017</w:t>
          </w:r>
          <w:r w:rsidR="006008D7" w:rsidRPr="00AF5EA8">
            <w:rPr>
              <w:rFonts w:ascii="Arial" w:hAnsi="Arial" w:cs="Arial"/>
              <w:i/>
              <w:iCs/>
              <w:color w:val="181818"/>
              <w:sz w:val="14"/>
            </w:rPr>
            <w:t xml:space="preserve"> </w:t>
          </w:r>
        </w:p>
      </w:tc>
    </w:tr>
  </w:tbl>
  <w:p w:rsidR="006008D7" w:rsidRDefault="006008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DF3"/>
    <w:multiLevelType w:val="hybridMultilevel"/>
    <w:tmpl w:val="04CA1214"/>
    <w:lvl w:ilvl="0" w:tplc="88BE4D6E">
      <w:start w:val="1"/>
      <w:numFmt w:val="upperRoman"/>
      <w:lvlText w:val="%1."/>
      <w:lvlJc w:val="right"/>
      <w:pPr>
        <w:ind w:left="502"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03F86E46"/>
    <w:multiLevelType w:val="multilevel"/>
    <w:tmpl w:val="0C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691E42"/>
    <w:multiLevelType w:val="hybridMultilevel"/>
    <w:tmpl w:val="E0CA5760"/>
    <w:lvl w:ilvl="0" w:tplc="A97A4D74">
      <w:start w:val="1"/>
      <w:numFmt w:val="upperLetter"/>
      <w:lvlText w:val="%1)"/>
      <w:lvlJc w:val="right"/>
      <w:pPr>
        <w:ind w:left="420" w:hanging="4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A540F0"/>
    <w:multiLevelType w:val="hybridMultilevel"/>
    <w:tmpl w:val="4490D00A"/>
    <w:lvl w:ilvl="0" w:tplc="A8AA0940">
      <w:start w:val="1"/>
      <w:numFmt w:val="upperRoman"/>
      <w:lvlText w:val="%1."/>
      <w:lvlJc w:val="right"/>
      <w:pPr>
        <w:ind w:left="1068"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FC3F26"/>
    <w:multiLevelType w:val="hybridMultilevel"/>
    <w:tmpl w:val="ED42A226"/>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D84231"/>
    <w:multiLevelType w:val="hybridMultilevel"/>
    <w:tmpl w:val="B3763150"/>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98021A"/>
    <w:multiLevelType w:val="hybridMultilevel"/>
    <w:tmpl w:val="8068A51A"/>
    <w:lvl w:ilvl="0" w:tplc="53CAE70A">
      <w:start w:val="1"/>
      <w:numFmt w:val="upperRoman"/>
      <w:lvlText w:val="%1."/>
      <w:lvlJc w:val="left"/>
      <w:pPr>
        <w:ind w:left="63" w:hanging="360"/>
      </w:pPr>
      <w:rPr>
        <w:rFonts w:ascii="Arial" w:hAnsi="Arial" w:hint="default"/>
        <w:b w:val="0"/>
        <w:i w:val="0"/>
        <w:caps w:val="0"/>
        <w:strike w:val="0"/>
        <w:dstrike w:val="0"/>
        <w:vanish w:val="0"/>
        <w:webHidden w:val="0"/>
        <w:color w:val="000000"/>
        <w:sz w:val="22"/>
        <w:szCs w:val="22"/>
        <w:u w:val="none"/>
        <w:effect w:val="none"/>
        <w:vertAlign w:val="baseline"/>
        <w:specVanish w:val="0"/>
      </w:rPr>
    </w:lvl>
    <w:lvl w:ilvl="1" w:tplc="080A0019" w:tentative="1">
      <w:start w:val="1"/>
      <w:numFmt w:val="lowerLetter"/>
      <w:lvlText w:val="%2."/>
      <w:lvlJc w:val="left"/>
      <w:pPr>
        <w:ind w:left="1143" w:hanging="360"/>
      </w:pPr>
    </w:lvl>
    <w:lvl w:ilvl="2" w:tplc="080A001B" w:tentative="1">
      <w:start w:val="1"/>
      <w:numFmt w:val="lowerRoman"/>
      <w:lvlText w:val="%3."/>
      <w:lvlJc w:val="right"/>
      <w:pPr>
        <w:ind w:left="1863" w:hanging="180"/>
      </w:pPr>
    </w:lvl>
    <w:lvl w:ilvl="3" w:tplc="080A000F" w:tentative="1">
      <w:start w:val="1"/>
      <w:numFmt w:val="decimal"/>
      <w:lvlText w:val="%4."/>
      <w:lvlJc w:val="left"/>
      <w:pPr>
        <w:ind w:left="2583" w:hanging="360"/>
      </w:pPr>
    </w:lvl>
    <w:lvl w:ilvl="4" w:tplc="080A0019" w:tentative="1">
      <w:start w:val="1"/>
      <w:numFmt w:val="lowerLetter"/>
      <w:lvlText w:val="%5."/>
      <w:lvlJc w:val="left"/>
      <w:pPr>
        <w:ind w:left="3303" w:hanging="360"/>
      </w:pPr>
    </w:lvl>
    <w:lvl w:ilvl="5" w:tplc="080A001B" w:tentative="1">
      <w:start w:val="1"/>
      <w:numFmt w:val="lowerRoman"/>
      <w:lvlText w:val="%6."/>
      <w:lvlJc w:val="right"/>
      <w:pPr>
        <w:ind w:left="4023" w:hanging="180"/>
      </w:pPr>
    </w:lvl>
    <w:lvl w:ilvl="6" w:tplc="080A000F" w:tentative="1">
      <w:start w:val="1"/>
      <w:numFmt w:val="decimal"/>
      <w:lvlText w:val="%7."/>
      <w:lvlJc w:val="left"/>
      <w:pPr>
        <w:ind w:left="4743" w:hanging="360"/>
      </w:pPr>
    </w:lvl>
    <w:lvl w:ilvl="7" w:tplc="080A0019" w:tentative="1">
      <w:start w:val="1"/>
      <w:numFmt w:val="lowerLetter"/>
      <w:lvlText w:val="%8."/>
      <w:lvlJc w:val="left"/>
      <w:pPr>
        <w:ind w:left="5463" w:hanging="360"/>
      </w:pPr>
    </w:lvl>
    <w:lvl w:ilvl="8" w:tplc="080A001B" w:tentative="1">
      <w:start w:val="1"/>
      <w:numFmt w:val="lowerRoman"/>
      <w:lvlText w:val="%9."/>
      <w:lvlJc w:val="right"/>
      <w:pPr>
        <w:ind w:left="6183" w:hanging="180"/>
      </w:pPr>
    </w:lvl>
  </w:abstractNum>
  <w:abstractNum w:abstractNumId="7">
    <w:nsid w:val="25685064"/>
    <w:multiLevelType w:val="hybridMultilevel"/>
    <w:tmpl w:val="C9FA2CA8"/>
    <w:lvl w:ilvl="0" w:tplc="512211E4">
      <w:start w:val="1"/>
      <w:numFmt w:val="upperRoman"/>
      <w:lvlText w:val="%1."/>
      <w:lvlJc w:val="righ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1A75A6"/>
    <w:multiLevelType w:val="hybridMultilevel"/>
    <w:tmpl w:val="D63A1D04"/>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4D1799"/>
    <w:multiLevelType w:val="hybridMultilevel"/>
    <w:tmpl w:val="E3969940"/>
    <w:lvl w:ilvl="0" w:tplc="080A0013">
      <w:start w:val="1"/>
      <w:numFmt w:val="upperRoman"/>
      <w:lvlText w:val="%1."/>
      <w:lvlJc w:val="righ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6156B8"/>
    <w:multiLevelType w:val="hybridMultilevel"/>
    <w:tmpl w:val="93187AC6"/>
    <w:lvl w:ilvl="0" w:tplc="C2B89F4C">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710486"/>
    <w:multiLevelType w:val="hybridMultilevel"/>
    <w:tmpl w:val="5972D7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4641BC"/>
    <w:multiLevelType w:val="hybridMultilevel"/>
    <w:tmpl w:val="B3763150"/>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55497E"/>
    <w:multiLevelType w:val="hybridMultilevel"/>
    <w:tmpl w:val="56EC2BDA"/>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34777B5"/>
    <w:multiLevelType w:val="hybridMultilevel"/>
    <w:tmpl w:val="AD32C662"/>
    <w:lvl w:ilvl="0" w:tplc="3280C6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6A34B7"/>
    <w:multiLevelType w:val="hybridMultilevel"/>
    <w:tmpl w:val="3364CC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8BE13F3"/>
    <w:multiLevelType w:val="hybridMultilevel"/>
    <w:tmpl w:val="8B20C4C6"/>
    <w:lvl w:ilvl="0" w:tplc="B5C28584">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C1D5972"/>
    <w:multiLevelType w:val="hybridMultilevel"/>
    <w:tmpl w:val="D07E00DA"/>
    <w:lvl w:ilvl="0" w:tplc="930E21B0">
      <w:start w:val="1"/>
      <w:numFmt w:val="upperLetter"/>
      <w:lvlText w:val="%1)"/>
      <w:lvlJc w:val="left"/>
      <w:pPr>
        <w:ind w:left="420" w:hanging="4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CF95072"/>
    <w:multiLevelType w:val="hybridMultilevel"/>
    <w:tmpl w:val="66C29A80"/>
    <w:lvl w:ilvl="0" w:tplc="0A5A9688">
      <w:start w:val="1"/>
      <w:numFmt w:val="upperLetter"/>
      <w:lvlText w:val="%1)"/>
      <w:lvlJc w:val="righ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4F3754"/>
    <w:multiLevelType w:val="hybridMultilevel"/>
    <w:tmpl w:val="B4246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252B33"/>
    <w:multiLevelType w:val="hybridMultilevel"/>
    <w:tmpl w:val="E3969940"/>
    <w:lvl w:ilvl="0" w:tplc="080A0013">
      <w:start w:val="1"/>
      <w:numFmt w:val="upperRoman"/>
      <w:lvlText w:val="%1."/>
      <w:lvlJc w:val="righ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A53A35"/>
    <w:multiLevelType w:val="hybridMultilevel"/>
    <w:tmpl w:val="AF468886"/>
    <w:lvl w:ilvl="0" w:tplc="60700038">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E24726E"/>
    <w:multiLevelType w:val="hybridMultilevel"/>
    <w:tmpl w:val="65AC0D0C"/>
    <w:lvl w:ilvl="0" w:tplc="66727A3A">
      <w:start w:val="1"/>
      <w:numFmt w:val="upperRoman"/>
      <w:lvlText w:val="%1."/>
      <w:lvlJc w:val="right"/>
      <w:pPr>
        <w:ind w:left="644" w:hanging="360"/>
      </w:pPr>
      <w:rPr>
        <w:rFonts w:ascii="Arial" w:hAnsi="Arial" w:hint="default"/>
        <w:b w:val="0"/>
        <w:i w:val="0"/>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FD32093"/>
    <w:multiLevelType w:val="hybridMultilevel"/>
    <w:tmpl w:val="4E94F9D8"/>
    <w:lvl w:ilvl="0" w:tplc="34BC7E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7883E74"/>
    <w:multiLevelType w:val="hybridMultilevel"/>
    <w:tmpl w:val="36362DF2"/>
    <w:lvl w:ilvl="0" w:tplc="87C2B9EA">
      <w:start w:val="1"/>
      <w:numFmt w:val="upperRoman"/>
      <w:lvlText w:val="%1"/>
      <w:lvlJc w:val="left"/>
      <w:pPr>
        <w:ind w:left="644" w:hanging="360"/>
      </w:pPr>
      <w:rPr>
        <w:rFonts w:ascii="Arial" w:hAnsi="Arial" w:hint="default"/>
        <w:b w:val="0"/>
        <w:i w:val="0"/>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8DD5BB8"/>
    <w:multiLevelType w:val="hybridMultilevel"/>
    <w:tmpl w:val="D0B0983E"/>
    <w:lvl w:ilvl="0" w:tplc="11DC6164">
      <w:start w:val="1"/>
      <w:numFmt w:val="upperRoman"/>
      <w:lvlText w:val="%1."/>
      <w:lvlJc w:val="righ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3C221C"/>
    <w:multiLevelType w:val="hybridMultilevel"/>
    <w:tmpl w:val="A8E62344"/>
    <w:lvl w:ilvl="0" w:tplc="54863334">
      <w:start w:val="1"/>
      <w:numFmt w:val="upperRoman"/>
      <w:lvlText w:val="%1."/>
      <w:lvlJc w:val="right"/>
      <w:pPr>
        <w:ind w:left="36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445564"/>
    <w:multiLevelType w:val="hybridMultilevel"/>
    <w:tmpl w:val="9D3EC958"/>
    <w:lvl w:ilvl="0" w:tplc="82707FAE">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F77877"/>
    <w:multiLevelType w:val="hybridMultilevel"/>
    <w:tmpl w:val="FA9835AC"/>
    <w:lvl w:ilvl="0" w:tplc="99F4BD36">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E254D8E"/>
    <w:multiLevelType w:val="hybridMultilevel"/>
    <w:tmpl w:val="4566ABE6"/>
    <w:lvl w:ilvl="0" w:tplc="91444068">
      <w:start w:val="1"/>
      <w:numFmt w:val="upperRoman"/>
      <w:lvlText w:val="%1."/>
      <w:lvlJc w:val="right"/>
      <w:pPr>
        <w:ind w:left="36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A625825"/>
    <w:multiLevelType w:val="hybridMultilevel"/>
    <w:tmpl w:val="A9966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BAD6BD8"/>
    <w:multiLevelType w:val="hybridMultilevel"/>
    <w:tmpl w:val="ED42A226"/>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CFF117D"/>
    <w:multiLevelType w:val="hybridMultilevel"/>
    <w:tmpl w:val="254411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6"/>
  </w:num>
  <w:num w:numId="3">
    <w:abstractNumId w:val="28"/>
  </w:num>
  <w:num w:numId="4">
    <w:abstractNumId w:val="24"/>
  </w:num>
  <w:num w:numId="5">
    <w:abstractNumId w:val="30"/>
  </w:num>
  <w:num w:numId="6">
    <w:abstractNumId w:val="11"/>
  </w:num>
  <w:num w:numId="7">
    <w:abstractNumId w:val="32"/>
  </w:num>
  <w:num w:numId="8">
    <w:abstractNumId w:val="16"/>
  </w:num>
  <w:num w:numId="9">
    <w:abstractNumId w:val="9"/>
  </w:num>
  <w:num w:numId="10">
    <w:abstractNumId w:val="20"/>
  </w:num>
  <w:num w:numId="11">
    <w:abstractNumId w:val="8"/>
  </w:num>
  <w:num w:numId="12">
    <w:abstractNumId w:val="13"/>
  </w:num>
  <w:num w:numId="13">
    <w:abstractNumId w:val="17"/>
  </w:num>
  <w:num w:numId="14">
    <w:abstractNumId w:val="5"/>
  </w:num>
  <w:num w:numId="15">
    <w:abstractNumId w:val="4"/>
  </w:num>
  <w:num w:numId="16">
    <w:abstractNumId w:val="1"/>
  </w:num>
  <w:num w:numId="17">
    <w:abstractNumId w:val="19"/>
  </w:num>
  <w:num w:numId="18">
    <w:abstractNumId w:val="23"/>
  </w:num>
  <w:num w:numId="19">
    <w:abstractNumId w:val="22"/>
  </w:num>
  <w:num w:numId="20">
    <w:abstractNumId w:val="25"/>
  </w:num>
  <w:num w:numId="21">
    <w:abstractNumId w:val="3"/>
  </w:num>
  <w:num w:numId="22">
    <w:abstractNumId w:val="29"/>
  </w:num>
  <w:num w:numId="23">
    <w:abstractNumId w:val="0"/>
  </w:num>
  <w:num w:numId="24">
    <w:abstractNumId w:val="26"/>
  </w:num>
  <w:num w:numId="25">
    <w:abstractNumId w:val="27"/>
  </w:num>
  <w:num w:numId="26">
    <w:abstractNumId w:val="10"/>
  </w:num>
  <w:num w:numId="27">
    <w:abstractNumId w:val="7"/>
  </w:num>
  <w:num w:numId="28">
    <w:abstractNumId w:val="21"/>
  </w:num>
  <w:num w:numId="29">
    <w:abstractNumId w:val="12"/>
  </w:num>
  <w:num w:numId="30">
    <w:abstractNumId w:val="31"/>
  </w:num>
  <w:num w:numId="31">
    <w:abstractNumId w:val="18"/>
  </w:num>
  <w:num w:numId="32">
    <w:abstractNumId w:val="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01"/>
    <w:rsid w:val="000302B7"/>
    <w:rsid w:val="00031B4E"/>
    <w:rsid w:val="00034A24"/>
    <w:rsid w:val="00037A23"/>
    <w:rsid w:val="00066BBE"/>
    <w:rsid w:val="000734E9"/>
    <w:rsid w:val="00094594"/>
    <w:rsid w:val="00097147"/>
    <w:rsid w:val="000B5D62"/>
    <w:rsid w:val="000D40E5"/>
    <w:rsid w:val="000E1409"/>
    <w:rsid w:val="000F328F"/>
    <w:rsid w:val="00100AA2"/>
    <w:rsid w:val="001069D8"/>
    <w:rsid w:val="00111E4D"/>
    <w:rsid w:val="001129F0"/>
    <w:rsid w:val="001132DE"/>
    <w:rsid w:val="00115892"/>
    <w:rsid w:val="001167A8"/>
    <w:rsid w:val="0013371D"/>
    <w:rsid w:val="00135BC3"/>
    <w:rsid w:val="00141F38"/>
    <w:rsid w:val="00150446"/>
    <w:rsid w:val="00165D5B"/>
    <w:rsid w:val="0017123A"/>
    <w:rsid w:val="00181366"/>
    <w:rsid w:val="001871DE"/>
    <w:rsid w:val="00197EBB"/>
    <w:rsid w:val="001C20AD"/>
    <w:rsid w:val="001C7D4F"/>
    <w:rsid w:val="002142D2"/>
    <w:rsid w:val="00291725"/>
    <w:rsid w:val="0029512B"/>
    <w:rsid w:val="002A33D7"/>
    <w:rsid w:val="002D48CF"/>
    <w:rsid w:val="002F0842"/>
    <w:rsid w:val="002F7AF6"/>
    <w:rsid w:val="00300E5D"/>
    <w:rsid w:val="00333EDE"/>
    <w:rsid w:val="00336698"/>
    <w:rsid w:val="00336C6E"/>
    <w:rsid w:val="0033761E"/>
    <w:rsid w:val="00384EF5"/>
    <w:rsid w:val="003C7186"/>
    <w:rsid w:val="003E01CE"/>
    <w:rsid w:val="003F5B1F"/>
    <w:rsid w:val="00405E45"/>
    <w:rsid w:val="00423CC8"/>
    <w:rsid w:val="0043198D"/>
    <w:rsid w:val="00434109"/>
    <w:rsid w:val="00441D72"/>
    <w:rsid w:val="004455D6"/>
    <w:rsid w:val="00450BB2"/>
    <w:rsid w:val="00466E71"/>
    <w:rsid w:val="00466ED5"/>
    <w:rsid w:val="00467B8B"/>
    <w:rsid w:val="00492A2B"/>
    <w:rsid w:val="004A1B8A"/>
    <w:rsid w:val="004A21BA"/>
    <w:rsid w:val="004A6710"/>
    <w:rsid w:val="00503682"/>
    <w:rsid w:val="005361F4"/>
    <w:rsid w:val="00565274"/>
    <w:rsid w:val="005756FE"/>
    <w:rsid w:val="00580BF8"/>
    <w:rsid w:val="00597A11"/>
    <w:rsid w:val="005E0369"/>
    <w:rsid w:val="005E2E4E"/>
    <w:rsid w:val="005E3777"/>
    <w:rsid w:val="006008D7"/>
    <w:rsid w:val="00621E73"/>
    <w:rsid w:val="00622A13"/>
    <w:rsid w:val="006258C9"/>
    <w:rsid w:val="00630901"/>
    <w:rsid w:val="0063540D"/>
    <w:rsid w:val="00643851"/>
    <w:rsid w:val="00650BE0"/>
    <w:rsid w:val="006B5C53"/>
    <w:rsid w:val="006C0823"/>
    <w:rsid w:val="006F339C"/>
    <w:rsid w:val="006F4706"/>
    <w:rsid w:val="00701A2C"/>
    <w:rsid w:val="007879F0"/>
    <w:rsid w:val="00792A5E"/>
    <w:rsid w:val="0079473B"/>
    <w:rsid w:val="00797A01"/>
    <w:rsid w:val="007B1905"/>
    <w:rsid w:val="007C0A48"/>
    <w:rsid w:val="007C316C"/>
    <w:rsid w:val="007F11E2"/>
    <w:rsid w:val="00823548"/>
    <w:rsid w:val="00852DAF"/>
    <w:rsid w:val="008566A1"/>
    <w:rsid w:val="0086036E"/>
    <w:rsid w:val="00862DBC"/>
    <w:rsid w:val="00874F7C"/>
    <w:rsid w:val="00890A01"/>
    <w:rsid w:val="008A2348"/>
    <w:rsid w:val="008E26CE"/>
    <w:rsid w:val="008E32B7"/>
    <w:rsid w:val="00900F45"/>
    <w:rsid w:val="009216CA"/>
    <w:rsid w:val="00941C31"/>
    <w:rsid w:val="00946D9A"/>
    <w:rsid w:val="00947487"/>
    <w:rsid w:val="009B0F4F"/>
    <w:rsid w:val="009C041B"/>
    <w:rsid w:val="009C6734"/>
    <w:rsid w:val="009E2C48"/>
    <w:rsid w:val="009E3241"/>
    <w:rsid w:val="00A249E2"/>
    <w:rsid w:val="00A32E42"/>
    <w:rsid w:val="00A33EAD"/>
    <w:rsid w:val="00A533E6"/>
    <w:rsid w:val="00A6037F"/>
    <w:rsid w:val="00A64DBB"/>
    <w:rsid w:val="00A6597C"/>
    <w:rsid w:val="00A748C9"/>
    <w:rsid w:val="00A81645"/>
    <w:rsid w:val="00AA721D"/>
    <w:rsid w:val="00AB3501"/>
    <w:rsid w:val="00B1425A"/>
    <w:rsid w:val="00B24AC3"/>
    <w:rsid w:val="00B45235"/>
    <w:rsid w:val="00B57C3A"/>
    <w:rsid w:val="00B974F8"/>
    <w:rsid w:val="00BA2136"/>
    <w:rsid w:val="00BA39AB"/>
    <w:rsid w:val="00BB06D8"/>
    <w:rsid w:val="00BC77E0"/>
    <w:rsid w:val="00BD279E"/>
    <w:rsid w:val="00BD33FE"/>
    <w:rsid w:val="00C078BB"/>
    <w:rsid w:val="00C12ED3"/>
    <w:rsid w:val="00C20EBA"/>
    <w:rsid w:val="00C34E11"/>
    <w:rsid w:val="00C34EBF"/>
    <w:rsid w:val="00C406B9"/>
    <w:rsid w:val="00C4087C"/>
    <w:rsid w:val="00C563B4"/>
    <w:rsid w:val="00C64D94"/>
    <w:rsid w:val="00C76D42"/>
    <w:rsid w:val="00C86463"/>
    <w:rsid w:val="00CA5A3C"/>
    <w:rsid w:val="00D0270B"/>
    <w:rsid w:val="00D3012A"/>
    <w:rsid w:val="00D349C2"/>
    <w:rsid w:val="00D45591"/>
    <w:rsid w:val="00D7087B"/>
    <w:rsid w:val="00D7285E"/>
    <w:rsid w:val="00DB34CE"/>
    <w:rsid w:val="00DC00F1"/>
    <w:rsid w:val="00DC1F00"/>
    <w:rsid w:val="00DD13B9"/>
    <w:rsid w:val="00DF76E5"/>
    <w:rsid w:val="00DF7B0C"/>
    <w:rsid w:val="00E23D30"/>
    <w:rsid w:val="00E4143F"/>
    <w:rsid w:val="00E524AA"/>
    <w:rsid w:val="00E57AFD"/>
    <w:rsid w:val="00E73C01"/>
    <w:rsid w:val="00E80984"/>
    <w:rsid w:val="00EA7B9A"/>
    <w:rsid w:val="00ED16C4"/>
    <w:rsid w:val="00F056A2"/>
    <w:rsid w:val="00F340ED"/>
    <w:rsid w:val="00F360DE"/>
    <w:rsid w:val="00F411B3"/>
    <w:rsid w:val="00F44D5F"/>
    <w:rsid w:val="00F53A17"/>
    <w:rsid w:val="00F630C7"/>
    <w:rsid w:val="00F65B44"/>
    <w:rsid w:val="00F70E5A"/>
    <w:rsid w:val="00F8242B"/>
    <w:rsid w:val="00F83C26"/>
    <w:rsid w:val="00F90D02"/>
    <w:rsid w:val="00FA084E"/>
    <w:rsid w:val="00FB592C"/>
    <w:rsid w:val="00FC49E6"/>
    <w:rsid w:val="00FF5D70"/>
    <w:rsid w:val="00FF72AA"/>
    <w:rsid w:val="00FF7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349C2"/>
    <w:pPr>
      <w:spacing w:after="0" w:line="240" w:lineRule="auto"/>
      <w:outlineLvl w:val="0"/>
    </w:pPr>
    <w:rPr>
      <w:rFonts w:ascii="Times New Roman" w:eastAsia="Times New Roman" w:hAnsi="Times New Roman" w:cs="Times New Roman"/>
      <w:snapToGrid w:val="0"/>
      <w:color w:val="808000"/>
      <w:sz w:val="44"/>
      <w:szCs w:val="20"/>
      <w:lang w:val="es-ES_tradnl" w:eastAsia="es-ES"/>
    </w:rPr>
  </w:style>
  <w:style w:type="paragraph" w:styleId="Ttulo2">
    <w:name w:val="heading 2"/>
    <w:basedOn w:val="Normal"/>
    <w:next w:val="Normal"/>
    <w:link w:val="Ttulo2Car"/>
    <w:uiPriority w:val="9"/>
    <w:unhideWhenUsed/>
    <w:qFormat/>
    <w:rsid w:val="00FA084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8E32B7"/>
    <w:pPr>
      <w:keepNext/>
      <w:spacing w:after="0" w:line="240" w:lineRule="auto"/>
      <w:jc w:val="right"/>
      <w:outlineLvl w:val="2"/>
    </w:pPr>
    <w:rPr>
      <w:rFonts w:ascii="Tahoma" w:eastAsia="Times New Roman" w:hAnsi="Tahoma" w:cs="Times New Roman"/>
      <w:b/>
      <w:bCs/>
      <w:sz w:val="18"/>
      <w:szCs w:val="18"/>
      <w:lang w:val="es-ES_tradnl" w:eastAsia="es-ES"/>
    </w:rPr>
  </w:style>
  <w:style w:type="paragraph" w:styleId="Ttulo4">
    <w:name w:val="heading 4"/>
    <w:basedOn w:val="Normal"/>
    <w:next w:val="Normal"/>
    <w:link w:val="Ttulo4Car"/>
    <w:qFormat/>
    <w:rsid w:val="008E32B7"/>
    <w:pPr>
      <w:keepNext/>
      <w:spacing w:after="0" w:line="240" w:lineRule="auto"/>
      <w:ind w:right="228"/>
      <w:jc w:val="center"/>
      <w:outlineLvl w:val="3"/>
    </w:pPr>
    <w:rPr>
      <w:rFonts w:ascii="Arial" w:eastAsia="Times New Roman" w:hAnsi="Arial" w:cs="Times New Roman"/>
      <w:b/>
      <w:bCs/>
      <w:sz w:val="14"/>
      <w:szCs w:val="16"/>
      <w:lang w:val="es-ES" w:eastAsia="es-ES"/>
    </w:rPr>
  </w:style>
  <w:style w:type="paragraph" w:styleId="Ttulo5">
    <w:name w:val="heading 5"/>
    <w:basedOn w:val="Normal"/>
    <w:next w:val="Normal"/>
    <w:link w:val="Ttulo5Car"/>
    <w:qFormat/>
    <w:rsid w:val="008E32B7"/>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8E32B7"/>
    <w:pPr>
      <w:keepNext/>
      <w:spacing w:after="0" w:line="240" w:lineRule="auto"/>
      <w:ind w:left="-407"/>
      <w:outlineLvl w:val="5"/>
    </w:pPr>
    <w:rPr>
      <w:rFonts w:ascii="Arial" w:eastAsia="Times New Roman" w:hAnsi="Arial" w:cs="Times New Roman"/>
      <w:b/>
      <w:bCs/>
      <w:sz w:val="16"/>
      <w:szCs w:val="16"/>
      <w:lang w:val="es-ES" w:eastAsia="es-ES"/>
    </w:rPr>
  </w:style>
  <w:style w:type="paragraph" w:styleId="Ttulo7">
    <w:name w:val="heading 7"/>
    <w:basedOn w:val="Normal"/>
    <w:next w:val="Normal"/>
    <w:link w:val="Ttulo7Car"/>
    <w:qFormat/>
    <w:rsid w:val="008E32B7"/>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E32B7"/>
    <w:pPr>
      <w:keepNext/>
      <w:spacing w:after="0" w:line="240" w:lineRule="auto"/>
      <w:ind w:left="165" w:hanging="165"/>
      <w:outlineLvl w:val="7"/>
    </w:pPr>
    <w:rPr>
      <w:rFonts w:ascii="Arial" w:eastAsia="Times New Roman" w:hAnsi="Arial" w:cs="Times New Roman"/>
      <w:b/>
      <w:bCs/>
      <w:sz w:val="14"/>
      <w:szCs w:val="14"/>
      <w:lang w:val="es-ES" w:eastAsia="es-ES"/>
    </w:rPr>
  </w:style>
  <w:style w:type="paragraph" w:styleId="Ttulo9">
    <w:name w:val="heading 9"/>
    <w:basedOn w:val="Normal"/>
    <w:next w:val="Normal"/>
    <w:link w:val="Ttulo9Car"/>
    <w:qFormat/>
    <w:rsid w:val="008E32B7"/>
    <w:pPr>
      <w:keepNext/>
      <w:framePr w:hSpace="141" w:wrap="around" w:vAnchor="page" w:hAnchor="margin" w:xAlign="center" w:y="1800"/>
      <w:spacing w:after="0" w:line="240" w:lineRule="auto"/>
      <w:jc w:val="center"/>
      <w:outlineLvl w:val="8"/>
    </w:pPr>
    <w:rPr>
      <w:rFonts w:ascii="Arial" w:eastAsia="Times New Roman" w:hAnsi="Arial" w:cs="Times New Roman"/>
      <w:b/>
      <w:bCs/>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501"/>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D349C2"/>
    <w:rPr>
      <w:rFonts w:ascii="Times New Roman" w:eastAsia="Times New Roman" w:hAnsi="Times New Roman" w:cs="Times New Roman"/>
      <w:snapToGrid w:val="0"/>
      <w:color w:val="808000"/>
      <w:sz w:val="44"/>
      <w:szCs w:val="20"/>
      <w:lang w:val="es-ES_tradnl" w:eastAsia="es-ES"/>
    </w:rPr>
  </w:style>
  <w:style w:type="paragraph" w:styleId="Encabezado">
    <w:name w:val="header"/>
    <w:basedOn w:val="Normal"/>
    <w:link w:val="EncabezadoCar"/>
    <w:uiPriority w:val="99"/>
    <w:unhideWhenUsed/>
    <w:rsid w:val="002142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42D2"/>
  </w:style>
  <w:style w:type="paragraph" w:styleId="Piedepgina">
    <w:name w:val="footer"/>
    <w:basedOn w:val="Normal"/>
    <w:link w:val="PiedepginaCar"/>
    <w:uiPriority w:val="99"/>
    <w:unhideWhenUsed/>
    <w:rsid w:val="002142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2D2"/>
  </w:style>
  <w:style w:type="paragraph" w:styleId="Textodeglobo">
    <w:name w:val="Balloon Text"/>
    <w:basedOn w:val="Normal"/>
    <w:link w:val="TextodegloboCar"/>
    <w:uiPriority w:val="99"/>
    <w:unhideWhenUsed/>
    <w:rsid w:val="00DC0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C00F1"/>
    <w:rPr>
      <w:rFonts w:ascii="Segoe UI" w:hAnsi="Segoe UI" w:cs="Segoe UI"/>
      <w:sz w:val="18"/>
      <w:szCs w:val="18"/>
    </w:rPr>
  </w:style>
  <w:style w:type="character" w:styleId="Refdecomentario">
    <w:name w:val="annotation reference"/>
    <w:basedOn w:val="Fuentedeprrafopredeter"/>
    <w:uiPriority w:val="99"/>
    <w:unhideWhenUsed/>
    <w:rsid w:val="00ED16C4"/>
    <w:rPr>
      <w:sz w:val="16"/>
      <w:szCs w:val="16"/>
    </w:rPr>
  </w:style>
  <w:style w:type="paragraph" w:styleId="Textocomentario">
    <w:name w:val="annotation text"/>
    <w:basedOn w:val="Normal"/>
    <w:link w:val="TextocomentarioCar"/>
    <w:uiPriority w:val="99"/>
    <w:unhideWhenUsed/>
    <w:rsid w:val="00ED16C4"/>
    <w:pPr>
      <w:spacing w:line="240" w:lineRule="auto"/>
    </w:pPr>
    <w:rPr>
      <w:sz w:val="20"/>
      <w:szCs w:val="20"/>
    </w:rPr>
  </w:style>
  <w:style w:type="character" w:customStyle="1" w:styleId="TextocomentarioCar">
    <w:name w:val="Texto comentario Car"/>
    <w:basedOn w:val="Fuentedeprrafopredeter"/>
    <w:link w:val="Textocomentario"/>
    <w:uiPriority w:val="99"/>
    <w:rsid w:val="00ED16C4"/>
    <w:rPr>
      <w:sz w:val="20"/>
      <w:szCs w:val="20"/>
    </w:rPr>
  </w:style>
  <w:style w:type="paragraph" w:styleId="Asuntodelcomentario">
    <w:name w:val="annotation subject"/>
    <w:basedOn w:val="Textocomentario"/>
    <w:next w:val="Textocomentario"/>
    <w:link w:val="AsuntodelcomentarioCar"/>
    <w:uiPriority w:val="99"/>
    <w:unhideWhenUsed/>
    <w:rsid w:val="00ED16C4"/>
    <w:rPr>
      <w:b/>
      <w:bCs/>
    </w:rPr>
  </w:style>
  <w:style w:type="character" w:customStyle="1" w:styleId="AsuntodelcomentarioCar">
    <w:name w:val="Asunto del comentario Car"/>
    <w:basedOn w:val="TextocomentarioCar"/>
    <w:link w:val="Asuntodelcomentario"/>
    <w:uiPriority w:val="99"/>
    <w:rsid w:val="00ED16C4"/>
    <w:rPr>
      <w:b/>
      <w:bCs/>
      <w:sz w:val="20"/>
      <w:szCs w:val="20"/>
    </w:rPr>
  </w:style>
  <w:style w:type="paragraph" w:styleId="Ttulo">
    <w:name w:val="Title"/>
    <w:basedOn w:val="Normal"/>
    <w:link w:val="TtuloCar"/>
    <w:qFormat/>
    <w:rsid w:val="0086036E"/>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86036E"/>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uiPriority w:val="9"/>
    <w:rsid w:val="00FA084E"/>
    <w:rPr>
      <w:rFonts w:asciiTheme="majorHAnsi" w:eastAsiaTheme="majorEastAsia" w:hAnsiTheme="majorHAnsi" w:cstheme="majorBidi"/>
      <w:b/>
      <w:bCs/>
      <w:color w:val="5B9BD5" w:themeColor="accent1"/>
      <w:sz w:val="26"/>
      <w:szCs w:val="26"/>
    </w:rPr>
  </w:style>
  <w:style w:type="paragraph" w:styleId="Sinespaciado">
    <w:name w:val="No Spacing"/>
    <w:link w:val="SinespaciadoCar"/>
    <w:uiPriority w:val="1"/>
    <w:qFormat/>
    <w:rsid w:val="00D7087B"/>
    <w:pPr>
      <w:spacing w:after="0" w:line="240" w:lineRule="auto"/>
    </w:pPr>
    <w:rPr>
      <w:rFonts w:ascii="Goudy Old Style" w:eastAsia="Times New Roman" w:hAnsi="Goudy Old Style" w:cs="Arial Unicode MS"/>
      <w:sz w:val="20"/>
      <w:szCs w:val="20"/>
      <w:lang w:eastAsia="es-ES"/>
    </w:rPr>
  </w:style>
  <w:style w:type="character" w:customStyle="1" w:styleId="SinespaciadoCar">
    <w:name w:val="Sin espaciado Car"/>
    <w:link w:val="Sinespaciado"/>
    <w:uiPriority w:val="1"/>
    <w:rsid w:val="00D7087B"/>
    <w:rPr>
      <w:rFonts w:ascii="Goudy Old Style" w:eastAsia="Times New Roman" w:hAnsi="Goudy Old Style" w:cs="Arial Unicode MS"/>
      <w:sz w:val="20"/>
      <w:szCs w:val="20"/>
      <w:lang w:eastAsia="es-ES"/>
    </w:rPr>
  </w:style>
  <w:style w:type="character" w:customStyle="1" w:styleId="Ttulo3Car">
    <w:name w:val="Título 3 Car"/>
    <w:basedOn w:val="Fuentedeprrafopredeter"/>
    <w:link w:val="Ttulo3"/>
    <w:rsid w:val="008E32B7"/>
    <w:rPr>
      <w:rFonts w:ascii="Tahoma" w:eastAsia="Times New Roman" w:hAnsi="Tahoma" w:cs="Times New Roman"/>
      <w:b/>
      <w:bCs/>
      <w:sz w:val="18"/>
      <w:szCs w:val="18"/>
      <w:lang w:val="es-ES_tradnl" w:eastAsia="es-ES"/>
    </w:rPr>
  </w:style>
  <w:style w:type="character" w:customStyle="1" w:styleId="Ttulo4Car">
    <w:name w:val="Título 4 Car"/>
    <w:basedOn w:val="Fuentedeprrafopredeter"/>
    <w:link w:val="Ttulo4"/>
    <w:rsid w:val="008E32B7"/>
    <w:rPr>
      <w:rFonts w:ascii="Arial" w:eastAsia="Times New Roman" w:hAnsi="Arial" w:cs="Times New Roman"/>
      <w:b/>
      <w:bCs/>
      <w:sz w:val="14"/>
      <w:szCs w:val="16"/>
      <w:lang w:val="es-ES" w:eastAsia="es-ES"/>
    </w:rPr>
  </w:style>
  <w:style w:type="character" w:customStyle="1" w:styleId="Ttulo5Car">
    <w:name w:val="Título 5 Car"/>
    <w:basedOn w:val="Fuentedeprrafopredeter"/>
    <w:link w:val="Ttulo5"/>
    <w:rsid w:val="008E32B7"/>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E32B7"/>
    <w:rPr>
      <w:rFonts w:ascii="Arial" w:eastAsia="Times New Roman" w:hAnsi="Arial" w:cs="Times New Roman"/>
      <w:b/>
      <w:bCs/>
      <w:sz w:val="16"/>
      <w:szCs w:val="16"/>
      <w:lang w:val="es-ES" w:eastAsia="es-ES"/>
    </w:rPr>
  </w:style>
  <w:style w:type="character" w:customStyle="1" w:styleId="Ttulo7Car">
    <w:name w:val="Título 7 Car"/>
    <w:basedOn w:val="Fuentedeprrafopredeter"/>
    <w:link w:val="Ttulo7"/>
    <w:rsid w:val="008E32B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E32B7"/>
    <w:rPr>
      <w:rFonts w:ascii="Arial" w:eastAsia="Times New Roman" w:hAnsi="Arial" w:cs="Times New Roman"/>
      <w:b/>
      <w:bCs/>
      <w:sz w:val="14"/>
      <w:szCs w:val="14"/>
      <w:lang w:val="es-ES" w:eastAsia="es-ES"/>
    </w:rPr>
  </w:style>
  <w:style w:type="character" w:customStyle="1" w:styleId="Ttulo9Car">
    <w:name w:val="Título 9 Car"/>
    <w:basedOn w:val="Fuentedeprrafopredeter"/>
    <w:link w:val="Ttulo9"/>
    <w:rsid w:val="008E32B7"/>
    <w:rPr>
      <w:rFonts w:ascii="Arial" w:eastAsia="Times New Roman" w:hAnsi="Arial" w:cs="Times New Roman"/>
      <w:b/>
      <w:bCs/>
      <w:sz w:val="16"/>
      <w:szCs w:val="16"/>
      <w:lang w:val="es-ES" w:eastAsia="es-ES"/>
    </w:rPr>
  </w:style>
  <w:style w:type="paragraph" w:styleId="Textoindependiente2">
    <w:name w:val="Body Text 2"/>
    <w:basedOn w:val="Normal"/>
    <w:link w:val="Textoindependiente2Car"/>
    <w:rsid w:val="008E32B7"/>
    <w:pPr>
      <w:spacing w:after="0" w:line="240" w:lineRule="auto"/>
      <w:jc w:val="both"/>
    </w:pPr>
    <w:rPr>
      <w:rFonts w:ascii="Arial" w:eastAsia="Times New Roman" w:hAnsi="Arial" w:cs="Times New Roman"/>
      <w:i/>
      <w:sz w:val="24"/>
      <w:szCs w:val="20"/>
      <w:lang w:eastAsia="es-ES"/>
    </w:rPr>
  </w:style>
  <w:style w:type="character" w:customStyle="1" w:styleId="Textoindependiente2Car">
    <w:name w:val="Texto independiente 2 Car"/>
    <w:basedOn w:val="Fuentedeprrafopredeter"/>
    <w:link w:val="Textoindependiente2"/>
    <w:rsid w:val="008E32B7"/>
    <w:rPr>
      <w:rFonts w:ascii="Arial" w:eastAsia="Times New Roman" w:hAnsi="Arial" w:cs="Times New Roman"/>
      <w:i/>
      <w:sz w:val="24"/>
      <w:szCs w:val="20"/>
      <w:lang w:eastAsia="es-ES"/>
    </w:rPr>
  </w:style>
  <w:style w:type="character" w:styleId="Nmerodepgina">
    <w:name w:val="page number"/>
    <w:basedOn w:val="Fuentedeprrafopredeter"/>
    <w:rsid w:val="008E32B7"/>
  </w:style>
  <w:style w:type="paragraph" w:styleId="Textoindependiente">
    <w:name w:val="Body Text"/>
    <w:basedOn w:val="Normal"/>
    <w:link w:val="TextoindependienteCar"/>
    <w:rsid w:val="008E32B7"/>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8E32B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rsid w:val="008E32B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rsid w:val="008E32B7"/>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8E32B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8E32B7"/>
    <w:rPr>
      <w:rFonts w:ascii="Times New Roman" w:eastAsia="Times New Roman" w:hAnsi="Times New Roman" w:cs="Times New Roman"/>
      <w:sz w:val="16"/>
      <w:szCs w:val="16"/>
      <w:lang w:val="es-ES" w:eastAsia="es-ES"/>
    </w:rPr>
  </w:style>
  <w:style w:type="paragraph" w:customStyle="1" w:styleId="Textodenotaalfinal">
    <w:name w:val="Texto de nota al final"/>
    <w:basedOn w:val="Normal"/>
    <w:rsid w:val="008E32B7"/>
    <w:pPr>
      <w:widowControl w:val="0"/>
      <w:spacing w:after="0" w:line="240" w:lineRule="auto"/>
    </w:pPr>
    <w:rPr>
      <w:rFonts w:ascii="Courier New" w:eastAsia="Times New Roman" w:hAnsi="Courier New" w:cs="Times New Roman"/>
      <w:snapToGrid w:val="0"/>
      <w:sz w:val="24"/>
      <w:szCs w:val="20"/>
      <w:lang w:val="es-ES" w:eastAsia="es-ES"/>
    </w:rPr>
  </w:style>
  <w:style w:type="paragraph" w:customStyle="1" w:styleId="Textoindependiente31">
    <w:name w:val="Texto independiente 31"/>
    <w:basedOn w:val="Normal"/>
    <w:rsid w:val="008E32B7"/>
    <w:pPr>
      <w:tabs>
        <w:tab w:val="left" w:pos="-720"/>
      </w:tabs>
      <w:spacing w:after="0" w:line="240" w:lineRule="auto"/>
      <w:jc w:val="both"/>
    </w:pPr>
    <w:rPr>
      <w:rFonts w:ascii="Arial" w:eastAsia="Times New Roman" w:hAnsi="Arial" w:cs="Times New Roman"/>
      <w:i/>
      <w:sz w:val="24"/>
      <w:szCs w:val="20"/>
      <w:lang w:val="es-ES_tradnl" w:eastAsia="es-ES"/>
    </w:rPr>
  </w:style>
  <w:style w:type="paragraph" w:customStyle="1" w:styleId="Textoindependiente21">
    <w:name w:val="Texto independiente 21"/>
    <w:basedOn w:val="Normal"/>
    <w:rsid w:val="008E32B7"/>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jc w:val="both"/>
    </w:pPr>
    <w:rPr>
      <w:rFonts w:ascii="Arial" w:eastAsia="Times New Roman" w:hAnsi="Arial" w:cs="Times New Roman"/>
      <w:b/>
      <w:sz w:val="24"/>
      <w:szCs w:val="20"/>
      <w:lang w:val="es-ES_tradnl" w:eastAsia="es-ES"/>
    </w:rPr>
  </w:style>
  <w:style w:type="paragraph" w:customStyle="1" w:styleId="Sangra3detindependiente1">
    <w:name w:val="Sangría 3 de t. independiente1"/>
    <w:basedOn w:val="Normal"/>
    <w:rsid w:val="008E32B7"/>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709" w:hanging="709"/>
      <w:jc w:val="both"/>
    </w:pPr>
    <w:rPr>
      <w:rFonts w:ascii="Arial" w:eastAsia="Times New Roman" w:hAnsi="Arial" w:cs="Times New Roman"/>
      <w:sz w:val="24"/>
      <w:szCs w:val="20"/>
      <w:lang w:val="es-ES" w:eastAsia="es-ES"/>
    </w:rPr>
  </w:style>
  <w:style w:type="paragraph" w:customStyle="1" w:styleId="Estilo">
    <w:name w:val="Estilo"/>
    <w:rsid w:val="008E32B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NormalWeb">
    <w:name w:val="Normal (Web)"/>
    <w:basedOn w:val="Normal"/>
    <w:unhideWhenUsed/>
    <w:rsid w:val="008E32B7"/>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character" w:customStyle="1" w:styleId="TtuloCar1">
    <w:name w:val="Título Car1"/>
    <w:uiPriority w:val="10"/>
    <w:rsid w:val="008E32B7"/>
    <w:rPr>
      <w:rFonts w:ascii="Cambria" w:eastAsia="Times New Roman" w:hAnsi="Cambria" w:cs="Times New Roman"/>
      <w:color w:val="17365D"/>
      <w:spacing w:val="5"/>
      <w:kern w:val="28"/>
      <w:sz w:val="52"/>
      <w:szCs w:val="52"/>
      <w:lang w:eastAsia="en-US"/>
    </w:rPr>
  </w:style>
  <w:style w:type="numbering" w:customStyle="1" w:styleId="Sinlista1">
    <w:name w:val="Sin lista1"/>
    <w:next w:val="Sinlista"/>
    <w:uiPriority w:val="99"/>
    <w:semiHidden/>
    <w:unhideWhenUsed/>
    <w:rsid w:val="008E32B7"/>
  </w:style>
  <w:style w:type="paragraph" w:customStyle="1" w:styleId="xl24">
    <w:name w:val="xl24"/>
    <w:basedOn w:val="Normal"/>
    <w:rsid w:val="008E32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5">
    <w:name w:val="xl25"/>
    <w:basedOn w:val="Normal"/>
    <w:rsid w:val="008E32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6">
    <w:name w:val="xl26"/>
    <w:basedOn w:val="Normal"/>
    <w:rsid w:val="008E32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7">
    <w:name w:val="xl27"/>
    <w:basedOn w:val="Normal"/>
    <w:rsid w:val="008E32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8">
    <w:name w:val="xl28"/>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29">
    <w:name w:val="xl29"/>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Brush Script MT"/>
      <w:b/>
      <w:bCs/>
      <w:sz w:val="24"/>
      <w:szCs w:val="24"/>
      <w:lang w:val="es-ES" w:eastAsia="es-ES"/>
    </w:rPr>
  </w:style>
  <w:style w:type="paragraph" w:customStyle="1" w:styleId="xl30">
    <w:name w:val="xl3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b/>
      <w:bCs/>
      <w:sz w:val="24"/>
      <w:szCs w:val="24"/>
      <w:lang w:val="es-ES" w:eastAsia="es-ES"/>
    </w:rPr>
  </w:style>
  <w:style w:type="paragraph" w:customStyle="1" w:styleId="xl31">
    <w:name w:val="xl3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2">
    <w:name w:val="xl32"/>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sz w:val="24"/>
      <w:szCs w:val="24"/>
      <w:lang w:val="es-ES" w:eastAsia="es-ES"/>
    </w:rPr>
  </w:style>
  <w:style w:type="paragraph" w:customStyle="1" w:styleId="xl33">
    <w:name w:val="xl33"/>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Brush Script MT"/>
      <w:sz w:val="24"/>
      <w:szCs w:val="24"/>
      <w:lang w:val="es-ES" w:eastAsia="es-ES"/>
    </w:rPr>
  </w:style>
  <w:style w:type="paragraph" w:customStyle="1" w:styleId="xl34">
    <w:name w:val="xl34"/>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5">
    <w:name w:val="xl35"/>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6">
    <w:name w:val="xl36"/>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character" w:styleId="Hipervnculo">
    <w:name w:val="Hyperlink"/>
    <w:uiPriority w:val="99"/>
    <w:unhideWhenUsed/>
    <w:rsid w:val="008E32B7"/>
    <w:rPr>
      <w:color w:val="0000FF"/>
      <w:u w:val="single"/>
    </w:rPr>
  </w:style>
  <w:style w:type="character" w:styleId="Hipervnculovisitado">
    <w:name w:val="FollowedHyperlink"/>
    <w:uiPriority w:val="99"/>
    <w:unhideWhenUsed/>
    <w:rsid w:val="008E32B7"/>
    <w:rPr>
      <w:color w:val="800080"/>
      <w:u w:val="single"/>
    </w:rPr>
  </w:style>
  <w:style w:type="paragraph" w:customStyle="1" w:styleId="xl67">
    <w:name w:val="xl67"/>
    <w:basedOn w:val="Normal"/>
    <w:rsid w:val="008E32B7"/>
    <w:pP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68">
    <w:name w:val="xl68"/>
    <w:basedOn w:val="Normal"/>
    <w:rsid w:val="008E32B7"/>
    <w:pP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69">
    <w:name w:val="xl69"/>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0">
    <w:name w:val="xl7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 w:eastAsia="es-ES"/>
    </w:rPr>
  </w:style>
  <w:style w:type="paragraph" w:customStyle="1" w:styleId="xl71">
    <w:name w:val="xl7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72">
    <w:name w:val="xl72"/>
    <w:basedOn w:val="Normal"/>
    <w:rsid w:val="008E32B7"/>
    <w:pPr>
      <w:spacing w:before="100" w:beforeAutospacing="1" w:after="100" w:afterAutospacing="1" w:line="240" w:lineRule="auto"/>
      <w:jc w:val="right"/>
    </w:pPr>
    <w:rPr>
      <w:rFonts w:ascii="Arial Narrow" w:eastAsia="Times New Roman" w:hAnsi="Arial Narrow" w:cs="Times New Roman"/>
      <w:sz w:val="24"/>
      <w:szCs w:val="24"/>
      <w:lang w:val="es-ES" w:eastAsia="es-ES"/>
    </w:rPr>
  </w:style>
  <w:style w:type="paragraph" w:customStyle="1" w:styleId="xl73">
    <w:name w:val="xl73"/>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74">
    <w:name w:val="xl74"/>
    <w:basedOn w:val="Normal"/>
    <w:rsid w:val="008E32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5">
    <w:name w:val="xl75"/>
    <w:basedOn w:val="Normal"/>
    <w:rsid w:val="008E32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6">
    <w:name w:val="xl76"/>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val="es-ES" w:eastAsia="es-ES"/>
    </w:rPr>
  </w:style>
  <w:style w:type="paragraph" w:customStyle="1" w:styleId="xl77">
    <w:name w:val="xl77"/>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8">
    <w:name w:val="xl78"/>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lang w:val="es-ES" w:eastAsia="es-ES"/>
    </w:rPr>
  </w:style>
  <w:style w:type="paragraph" w:customStyle="1" w:styleId="xl79">
    <w:name w:val="xl79"/>
    <w:basedOn w:val="Normal"/>
    <w:rsid w:val="008E32B7"/>
    <w:pP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0">
    <w:name w:val="xl8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1">
    <w:name w:val="xl8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2">
    <w:name w:val="xl82"/>
    <w:basedOn w:val="Normal"/>
    <w:rsid w:val="008E32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83">
    <w:name w:val="xl83"/>
    <w:basedOn w:val="Normal"/>
    <w:rsid w:val="008E32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84">
    <w:name w:val="xl84"/>
    <w:basedOn w:val="Normal"/>
    <w:rsid w:val="008E32B7"/>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table" w:styleId="Tablaconcuadrcula">
    <w:name w:val="Table Grid"/>
    <w:basedOn w:val="Tablanormal"/>
    <w:uiPriority w:val="59"/>
    <w:rsid w:val="008E32B7"/>
    <w:pPr>
      <w:spacing w:after="0" w:line="240" w:lineRule="auto"/>
      <w:jc w:val="both"/>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8E32B7"/>
    <w:pPr>
      <w:tabs>
        <w:tab w:val="left" w:pos="1080"/>
      </w:tabs>
      <w:spacing w:after="101" w:line="216" w:lineRule="exact"/>
      <w:ind w:left="1080" w:hanging="360"/>
      <w:jc w:val="both"/>
    </w:pPr>
    <w:rPr>
      <w:rFonts w:ascii="Arial" w:eastAsia="Times New Roman" w:hAnsi="Arial" w:cs="Arial"/>
      <w:sz w:val="18"/>
      <w:szCs w:val="18"/>
      <w:lang w:eastAsia="es-MX"/>
    </w:rPr>
  </w:style>
  <w:style w:type="paragraph" w:customStyle="1" w:styleId="Texto">
    <w:name w:val="Texto"/>
    <w:basedOn w:val="Normal"/>
    <w:link w:val="TextoCar"/>
    <w:rsid w:val="008E32B7"/>
    <w:pPr>
      <w:spacing w:after="101" w:line="216" w:lineRule="exact"/>
      <w:ind w:firstLine="288"/>
      <w:jc w:val="both"/>
    </w:pPr>
    <w:rPr>
      <w:rFonts w:ascii="Arial" w:eastAsia="Times New Roman" w:hAnsi="Arial" w:cs="Times New Roman"/>
      <w:sz w:val="18"/>
      <w:szCs w:val="18"/>
      <w:lang w:val="es-ES" w:eastAsia="es-ES"/>
    </w:rPr>
  </w:style>
  <w:style w:type="paragraph" w:customStyle="1" w:styleId="ANOTACION">
    <w:name w:val="ANOTACION"/>
    <w:basedOn w:val="Normal"/>
    <w:rsid w:val="008E32B7"/>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CABEZA">
    <w:name w:val="CABEZA"/>
    <w:basedOn w:val="Ttulo1"/>
    <w:rsid w:val="008E32B7"/>
    <w:pPr>
      <w:jc w:val="center"/>
    </w:pPr>
    <w:rPr>
      <w:rFonts w:cs="CG Palacio (WN)"/>
      <w:b/>
      <w:snapToGrid/>
      <w:color w:val="auto"/>
      <w:sz w:val="28"/>
      <w:szCs w:val="18"/>
    </w:rPr>
  </w:style>
  <w:style w:type="paragraph" w:customStyle="1" w:styleId="ROMANOS">
    <w:name w:val="ROMANOS"/>
    <w:basedOn w:val="Normal"/>
    <w:rsid w:val="008E32B7"/>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Fechas">
    <w:name w:val="Fechas"/>
    <w:basedOn w:val="Texto"/>
    <w:rsid w:val="008E32B7"/>
    <w:pPr>
      <w:pBdr>
        <w:bottom w:val="double" w:sz="6" w:space="1" w:color="auto"/>
      </w:pBdr>
      <w:tabs>
        <w:tab w:val="center" w:pos="4464"/>
        <w:tab w:val="right" w:pos="8582"/>
      </w:tabs>
      <w:spacing w:line="240" w:lineRule="auto"/>
      <w:ind w:left="288" w:right="288" w:firstLine="0"/>
    </w:pPr>
    <w:rPr>
      <w:rFonts w:ascii="Times New Roman" w:hAnsi="Times New Roman"/>
      <w:lang w:val="es-MX" w:eastAsia="es-MX"/>
    </w:rPr>
  </w:style>
  <w:style w:type="paragraph" w:customStyle="1" w:styleId="SUBIN">
    <w:name w:val="SUBIN"/>
    <w:basedOn w:val="Texto"/>
    <w:rsid w:val="008E32B7"/>
    <w:pPr>
      <w:ind w:left="1987" w:hanging="720"/>
    </w:pPr>
    <w:rPr>
      <w:lang w:val="es-MX"/>
    </w:rPr>
  </w:style>
  <w:style w:type="paragraph" w:customStyle="1" w:styleId="Estilo1x">
    <w:name w:val="Estilo1x"/>
    <w:basedOn w:val="Texto"/>
    <w:rsid w:val="008E32B7"/>
    <w:pPr>
      <w:spacing w:before="20" w:after="20" w:line="240" w:lineRule="auto"/>
      <w:jc w:val="right"/>
    </w:pPr>
    <w:rPr>
      <w:b/>
      <w:sz w:val="16"/>
      <w:szCs w:val="16"/>
      <w:lang w:val="es-MX"/>
    </w:rPr>
  </w:style>
  <w:style w:type="paragraph" w:customStyle="1" w:styleId="Estilo1xx">
    <w:name w:val="Estilo1xx"/>
    <w:basedOn w:val="Texto"/>
    <w:rsid w:val="008E32B7"/>
    <w:pPr>
      <w:spacing w:before="20" w:after="20" w:line="240" w:lineRule="auto"/>
      <w:ind w:left="144" w:firstLine="0"/>
    </w:pPr>
    <w:rPr>
      <w:sz w:val="16"/>
      <w:szCs w:val="16"/>
    </w:rPr>
  </w:style>
  <w:style w:type="paragraph" w:customStyle="1" w:styleId="Titulo1">
    <w:name w:val="Titulo 1"/>
    <w:basedOn w:val="Normal"/>
    <w:rsid w:val="008E32B7"/>
    <w:pPr>
      <w:pBdr>
        <w:bottom w:val="single" w:sz="12" w:space="1" w:color="auto"/>
      </w:pBdr>
      <w:spacing w:before="120" w:after="0" w:line="240" w:lineRule="auto"/>
      <w:jc w:val="both"/>
      <w:outlineLvl w:val="0"/>
    </w:pPr>
    <w:rPr>
      <w:rFonts w:ascii="Times New Roman" w:eastAsia="Times New Roman" w:hAnsi="Times New Roman" w:cs="Times New Roman"/>
      <w:b/>
      <w:sz w:val="18"/>
      <w:szCs w:val="18"/>
      <w:lang w:eastAsia="es-MX"/>
    </w:rPr>
  </w:style>
  <w:style w:type="paragraph" w:customStyle="1" w:styleId="Titulo2">
    <w:name w:val="Titulo 2"/>
    <w:basedOn w:val="Texto"/>
    <w:rsid w:val="008E32B7"/>
    <w:pPr>
      <w:pBdr>
        <w:top w:val="double" w:sz="6" w:space="1" w:color="auto"/>
      </w:pBdr>
      <w:spacing w:line="240" w:lineRule="auto"/>
      <w:ind w:firstLine="0"/>
      <w:outlineLvl w:val="1"/>
    </w:pPr>
    <w:rPr>
      <w:lang w:val="es-MX"/>
    </w:rPr>
  </w:style>
  <w:style w:type="paragraph" w:customStyle="1" w:styleId="tt">
    <w:name w:val="tt"/>
    <w:basedOn w:val="Texto"/>
    <w:rsid w:val="008E32B7"/>
    <w:pPr>
      <w:tabs>
        <w:tab w:val="left" w:pos="1320"/>
        <w:tab w:val="left" w:pos="1629"/>
      </w:tabs>
      <w:ind w:left="1647" w:hanging="1440"/>
    </w:pPr>
    <w:rPr>
      <w:lang w:val="es-ES_tradnl"/>
    </w:rPr>
  </w:style>
  <w:style w:type="paragraph" w:customStyle="1" w:styleId="cb">
    <w:name w:val="cb"/>
    <w:basedOn w:val="Texto"/>
    <w:rsid w:val="008E32B7"/>
    <w:pPr>
      <w:ind w:left="1008" w:hanging="720"/>
    </w:pPr>
    <w:rPr>
      <w:b/>
      <w:lang w:val="es-ES_tradnl"/>
    </w:rPr>
  </w:style>
  <w:style w:type="paragraph" w:customStyle="1" w:styleId="sum">
    <w:name w:val="sum"/>
    <w:basedOn w:val="Texto"/>
    <w:rsid w:val="008E32B7"/>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8E32B7"/>
    <w:pPr>
      <w:spacing w:after="101" w:line="216" w:lineRule="atLeast"/>
      <w:ind w:firstLine="288"/>
      <w:jc w:val="both"/>
    </w:pPr>
    <w:rPr>
      <w:rFonts w:ascii="Arial" w:eastAsia="Times New Roman" w:hAnsi="Arial" w:cs="Times New Roman"/>
      <w:sz w:val="18"/>
      <w:szCs w:val="20"/>
      <w:lang w:val="es-ES_tradnl" w:eastAsia="es-ES"/>
    </w:rPr>
  </w:style>
  <w:style w:type="paragraph" w:styleId="Textodebloque">
    <w:name w:val="Block Text"/>
    <w:basedOn w:val="Normal"/>
    <w:rsid w:val="008E32B7"/>
    <w:pPr>
      <w:spacing w:after="0" w:line="240" w:lineRule="auto"/>
      <w:ind w:left="-142" w:right="-518"/>
      <w:jc w:val="center"/>
    </w:pPr>
    <w:rPr>
      <w:rFonts w:ascii="Arial" w:eastAsia="Times New Roman" w:hAnsi="Arial" w:cs="Times New Roman"/>
      <w:sz w:val="24"/>
      <w:szCs w:val="20"/>
      <w:lang w:eastAsia="es-ES"/>
    </w:rPr>
  </w:style>
  <w:style w:type="paragraph" w:customStyle="1" w:styleId="xl37">
    <w:name w:val="xl37"/>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38">
    <w:name w:val="xl38"/>
    <w:basedOn w:val="Normal"/>
    <w:rsid w:val="008E32B7"/>
    <w:pPr>
      <w:spacing w:before="100" w:beforeAutospacing="1" w:after="100" w:afterAutospacing="1" w:line="240" w:lineRule="auto"/>
      <w:jc w:val="right"/>
    </w:pPr>
    <w:rPr>
      <w:rFonts w:ascii="Arial" w:eastAsia="Arial Unicode MS" w:hAnsi="Arial" w:cs="Arial"/>
      <w:sz w:val="16"/>
      <w:szCs w:val="16"/>
      <w:lang w:val="es-ES" w:eastAsia="es-ES"/>
    </w:rPr>
  </w:style>
  <w:style w:type="paragraph" w:customStyle="1" w:styleId="xl39">
    <w:name w:val="xl39"/>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0">
    <w:name w:val="xl40"/>
    <w:basedOn w:val="Normal"/>
    <w:rsid w:val="008E32B7"/>
    <w:pPr>
      <w:pBdr>
        <w:bottom w:val="double" w:sz="6" w:space="0" w:color="auto"/>
        <w:right w:val="double" w:sz="6" w:space="0" w:color="auto"/>
      </w:pBdr>
      <w:spacing w:before="100" w:beforeAutospacing="1" w:after="100" w:afterAutospacing="1" w:line="240" w:lineRule="auto"/>
    </w:pPr>
    <w:rPr>
      <w:rFonts w:ascii="Arial" w:eastAsia="Arial Unicode MS" w:hAnsi="Arial" w:cs="Arial"/>
      <w:b/>
      <w:bCs/>
      <w:color w:val="FF0000"/>
      <w:sz w:val="16"/>
      <w:szCs w:val="16"/>
      <w:lang w:val="es-ES" w:eastAsia="es-ES"/>
    </w:rPr>
  </w:style>
  <w:style w:type="paragraph" w:customStyle="1" w:styleId="xl41">
    <w:name w:val="xl41"/>
    <w:basedOn w:val="Normal"/>
    <w:rsid w:val="008E32B7"/>
    <w:pPr>
      <w:pBdr>
        <w:lef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2">
    <w:name w:val="xl42"/>
    <w:basedOn w:val="Normal"/>
    <w:rsid w:val="008E32B7"/>
    <w:pP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3">
    <w:name w:val="xl43"/>
    <w:basedOn w:val="Normal"/>
    <w:rsid w:val="008E32B7"/>
    <w:pPr>
      <w:pBdr>
        <w:lef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4">
    <w:name w:val="xl44"/>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5">
    <w:name w:val="xl4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6">
    <w:name w:val="xl46"/>
    <w:basedOn w:val="Normal"/>
    <w:rsid w:val="008E32B7"/>
    <w:pPr>
      <w:spacing w:before="100" w:beforeAutospacing="1" w:after="100" w:afterAutospacing="1" w:line="240" w:lineRule="auto"/>
    </w:pPr>
    <w:rPr>
      <w:rFonts w:ascii="Arial Unicode MS" w:eastAsia="Arial Unicode MS" w:hAnsi="Arial Unicode MS" w:cs="Arial Unicode MS"/>
      <w:b/>
      <w:bCs/>
      <w:sz w:val="16"/>
      <w:szCs w:val="16"/>
      <w:lang w:val="es-ES" w:eastAsia="es-ES"/>
    </w:rPr>
  </w:style>
  <w:style w:type="paragraph" w:customStyle="1" w:styleId="xl47">
    <w:name w:val="xl47"/>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8">
    <w:name w:val="xl48"/>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9">
    <w:name w:val="xl49"/>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0">
    <w:name w:val="xl50"/>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1">
    <w:name w:val="xl51"/>
    <w:basedOn w:val="Normal"/>
    <w:rsid w:val="008E32B7"/>
    <w:pPr>
      <w:pBdr>
        <w:bottom w:val="double" w:sz="6" w:space="0" w:color="auto"/>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2">
    <w:name w:val="xl52"/>
    <w:basedOn w:val="Normal"/>
    <w:rsid w:val="008E32B7"/>
    <w:pPr>
      <w:spacing w:before="100" w:beforeAutospacing="1" w:after="100" w:afterAutospacing="1" w:line="240" w:lineRule="auto"/>
      <w:ind w:firstLineChars="500" w:firstLine="500"/>
    </w:pPr>
    <w:rPr>
      <w:rFonts w:ascii="Arial" w:eastAsia="Arial Unicode MS" w:hAnsi="Arial" w:cs="Arial"/>
      <w:b/>
      <w:bCs/>
      <w:sz w:val="16"/>
      <w:szCs w:val="16"/>
      <w:lang w:val="es-ES" w:eastAsia="es-ES"/>
    </w:rPr>
  </w:style>
  <w:style w:type="paragraph" w:customStyle="1" w:styleId="xl53">
    <w:name w:val="xl53"/>
    <w:basedOn w:val="Normal"/>
    <w:rsid w:val="008E32B7"/>
    <w:pPr>
      <w:pBdr>
        <w:left w:val="double" w:sz="6" w:space="0" w:color="auto"/>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4">
    <w:name w:val="xl54"/>
    <w:basedOn w:val="Normal"/>
    <w:rsid w:val="008E32B7"/>
    <w:pPr>
      <w:spacing w:before="100" w:beforeAutospacing="1" w:after="100" w:afterAutospacing="1" w:line="240" w:lineRule="auto"/>
    </w:pPr>
    <w:rPr>
      <w:rFonts w:ascii="Arial Unicode MS" w:eastAsia="Arial Unicode MS" w:hAnsi="Arial Unicode MS" w:cs="Arial Unicode MS"/>
      <w:sz w:val="16"/>
      <w:szCs w:val="16"/>
      <w:lang w:val="es-ES" w:eastAsia="es-ES"/>
    </w:rPr>
  </w:style>
  <w:style w:type="paragraph" w:customStyle="1" w:styleId="xl55">
    <w:name w:val="xl55"/>
    <w:basedOn w:val="Normal"/>
    <w:rsid w:val="008E32B7"/>
    <w:pPr>
      <w:pBdr>
        <w:top w:val="double" w:sz="6" w:space="0" w:color="auto"/>
        <w:right w:val="double" w:sz="6" w:space="0" w:color="auto"/>
      </w:pBdr>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56">
    <w:name w:val="xl56"/>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xl57">
    <w:name w:val="xl57"/>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58">
    <w:name w:val="xl58"/>
    <w:basedOn w:val="Normal"/>
    <w:rsid w:val="008E32B7"/>
    <w:pP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59">
    <w:name w:val="xl59"/>
    <w:basedOn w:val="Normal"/>
    <w:rsid w:val="008E32B7"/>
    <w:pPr>
      <w:pBdr>
        <w:top w:val="double" w:sz="6" w:space="0" w:color="auto"/>
        <w:lef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60">
    <w:name w:val="xl60"/>
    <w:basedOn w:val="Normal"/>
    <w:rsid w:val="008E32B7"/>
    <w:pPr>
      <w:pBdr>
        <w:top w:val="double" w:sz="6" w:space="0" w:color="auto"/>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font5">
    <w:name w:val="font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font6">
    <w:name w:val="font6"/>
    <w:basedOn w:val="Normal"/>
    <w:rsid w:val="008E32B7"/>
    <w:pPr>
      <w:spacing w:before="100" w:beforeAutospacing="1" w:after="100" w:afterAutospacing="1" w:line="240" w:lineRule="auto"/>
    </w:pPr>
    <w:rPr>
      <w:rFonts w:ascii="Arial" w:eastAsia="Arial Unicode MS" w:hAnsi="Arial" w:cs="Arial"/>
      <w:sz w:val="20"/>
      <w:szCs w:val="20"/>
      <w:lang w:val="es-ES" w:eastAsia="es-ES"/>
    </w:rPr>
  </w:style>
  <w:style w:type="paragraph" w:customStyle="1" w:styleId="xl61">
    <w:name w:val="xl61"/>
    <w:basedOn w:val="Normal"/>
    <w:rsid w:val="008E32B7"/>
    <w:pPr>
      <w:pBdr>
        <w:top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2">
    <w:name w:val="xl62"/>
    <w:basedOn w:val="Normal"/>
    <w:rsid w:val="008E32B7"/>
    <w:pPr>
      <w:pBdr>
        <w:top w:val="double" w:sz="6" w:space="0" w:color="auto"/>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3">
    <w:name w:val="xl63"/>
    <w:basedOn w:val="Normal"/>
    <w:rsid w:val="008E32B7"/>
    <w:pPr>
      <w:pBdr>
        <w:lef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4">
    <w:name w:val="xl64"/>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5">
    <w:name w:val="xl6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6">
    <w:name w:val="xl66"/>
    <w:basedOn w:val="Normal"/>
    <w:rsid w:val="008E32B7"/>
    <w:pPr>
      <w:pBdr>
        <w:top w:val="double" w:sz="6" w:space="0" w:color="auto"/>
      </w:pBdr>
      <w:spacing w:before="100" w:beforeAutospacing="1" w:after="100" w:afterAutospacing="1" w:line="240" w:lineRule="auto"/>
      <w:jc w:val="center"/>
    </w:pPr>
    <w:rPr>
      <w:rFonts w:ascii="Arial" w:eastAsia="Arial Unicode MS" w:hAnsi="Arial" w:cs="Arial"/>
      <w:b/>
      <w:bCs/>
      <w:sz w:val="14"/>
      <w:szCs w:val="14"/>
      <w:u w:val="single"/>
      <w:lang w:val="es-ES" w:eastAsia="es-ES"/>
    </w:rPr>
  </w:style>
  <w:style w:type="paragraph" w:customStyle="1" w:styleId="font7">
    <w:name w:val="font7"/>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font8">
    <w:name w:val="font8"/>
    <w:basedOn w:val="Normal"/>
    <w:rsid w:val="008E32B7"/>
    <w:pPr>
      <w:spacing w:before="100" w:beforeAutospacing="1" w:after="100" w:afterAutospacing="1" w:line="240" w:lineRule="auto"/>
    </w:pPr>
    <w:rPr>
      <w:rFonts w:ascii="Arial" w:eastAsia="Arial Unicode MS" w:hAnsi="Arial" w:cs="Arial"/>
      <w:sz w:val="16"/>
      <w:szCs w:val="16"/>
      <w:lang w:val="es-ES" w:eastAsia="es-ES"/>
    </w:rPr>
  </w:style>
  <w:style w:type="paragraph" w:styleId="Textosinformato">
    <w:name w:val="Plain Text"/>
    <w:basedOn w:val="Normal"/>
    <w:link w:val="TextosinformatoCar"/>
    <w:rsid w:val="008E32B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E32B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8E32B7"/>
    <w:pPr>
      <w:spacing w:after="0" w:line="240" w:lineRule="auto"/>
      <w:ind w:left="709" w:hanging="709"/>
      <w:jc w:val="both"/>
    </w:pPr>
    <w:rPr>
      <w:rFonts w:ascii="Arial" w:eastAsia="Times New Roman" w:hAnsi="Arial" w:cs="Times New Roman"/>
      <w:b/>
      <w:bCs/>
      <w:sz w:val="20"/>
      <w:szCs w:val="20"/>
      <w:lang w:val="es-ES_tradnl" w:eastAsia="es-ES"/>
    </w:rPr>
  </w:style>
  <w:style w:type="character" w:customStyle="1" w:styleId="Sangra2detindependienteCar">
    <w:name w:val="Sangría 2 de t. independiente Car"/>
    <w:basedOn w:val="Fuentedeprrafopredeter"/>
    <w:link w:val="Sangra2detindependiente"/>
    <w:rsid w:val="008E32B7"/>
    <w:rPr>
      <w:rFonts w:ascii="Arial" w:eastAsia="Times New Roman" w:hAnsi="Arial" w:cs="Times New Roman"/>
      <w:b/>
      <w:bCs/>
      <w:sz w:val="20"/>
      <w:szCs w:val="20"/>
      <w:lang w:val="es-ES_tradnl" w:eastAsia="es-ES"/>
    </w:rPr>
  </w:style>
  <w:style w:type="table" w:customStyle="1" w:styleId="Sombreadoclaro-nfasis11">
    <w:name w:val="Sombreado claro - Énfasis 11"/>
    <w:basedOn w:val="Tablanormal"/>
    <w:uiPriority w:val="60"/>
    <w:rsid w:val="008E32B7"/>
    <w:pPr>
      <w:spacing w:after="0" w:line="240" w:lineRule="auto"/>
    </w:pPr>
    <w:rPr>
      <w:rFonts w:ascii="Calibri" w:eastAsia="Calibri" w:hAnsi="Calibri" w:cs="Times New Roman"/>
      <w:color w:val="365F91"/>
      <w:sz w:val="20"/>
      <w:szCs w:val="20"/>
      <w:lang w:val="es-ES"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5">
    <w:name w:val="Light List Accent 5"/>
    <w:basedOn w:val="Tablanormal"/>
    <w:uiPriority w:val="61"/>
    <w:rsid w:val="008E32B7"/>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Estilo4">
    <w:name w:val="Estilo4"/>
    <w:uiPriority w:val="99"/>
    <w:rsid w:val="008E32B7"/>
    <w:pPr>
      <w:numPr>
        <w:numId w:val="16"/>
      </w:numPr>
    </w:pPr>
  </w:style>
  <w:style w:type="paragraph" w:styleId="TtulodeTDC">
    <w:name w:val="TOC Heading"/>
    <w:basedOn w:val="Ttulo1"/>
    <w:next w:val="Normal"/>
    <w:uiPriority w:val="39"/>
    <w:unhideWhenUsed/>
    <w:qFormat/>
    <w:rsid w:val="008E32B7"/>
    <w:pPr>
      <w:keepNext/>
      <w:keepLines/>
      <w:spacing w:before="480" w:line="276" w:lineRule="auto"/>
      <w:outlineLvl w:val="9"/>
    </w:pPr>
    <w:rPr>
      <w:rFonts w:ascii="Cambria" w:hAnsi="Cambria"/>
      <w:b/>
      <w:bCs/>
      <w:snapToGrid/>
      <w:color w:val="365F91"/>
      <w:sz w:val="28"/>
      <w:szCs w:val="28"/>
      <w:lang w:val="es-MX" w:eastAsia="es-MX"/>
    </w:rPr>
  </w:style>
  <w:style w:type="paragraph" w:styleId="TDC1">
    <w:name w:val="toc 1"/>
    <w:basedOn w:val="Normal"/>
    <w:next w:val="Normal"/>
    <w:autoRedefine/>
    <w:uiPriority w:val="39"/>
    <w:unhideWhenUsed/>
    <w:rsid w:val="008E32B7"/>
    <w:pPr>
      <w:spacing w:after="100" w:line="276" w:lineRule="auto"/>
    </w:pPr>
    <w:rPr>
      <w:rFonts w:ascii="Calibri" w:eastAsia="Times New Roman" w:hAnsi="Calibri" w:cs="Times New Roman"/>
      <w:lang w:eastAsia="es-MX"/>
    </w:rPr>
  </w:style>
  <w:style w:type="paragraph" w:styleId="TDC2">
    <w:name w:val="toc 2"/>
    <w:basedOn w:val="Normal"/>
    <w:next w:val="Normal"/>
    <w:autoRedefine/>
    <w:uiPriority w:val="39"/>
    <w:unhideWhenUsed/>
    <w:rsid w:val="008E32B7"/>
    <w:pPr>
      <w:tabs>
        <w:tab w:val="left" w:pos="709"/>
        <w:tab w:val="right" w:leader="dot" w:pos="8494"/>
      </w:tabs>
      <w:spacing w:after="100" w:line="276" w:lineRule="auto"/>
      <w:ind w:left="220"/>
    </w:pPr>
    <w:rPr>
      <w:rFonts w:ascii="Calibri" w:eastAsia="Times New Roman" w:hAnsi="Calibri" w:cs="Times New Roman"/>
      <w:lang w:eastAsia="es-MX"/>
    </w:rPr>
  </w:style>
  <w:style w:type="paragraph" w:styleId="Textonotapie">
    <w:name w:val="footnote text"/>
    <w:basedOn w:val="Normal"/>
    <w:link w:val="TextonotapieCar"/>
    <w:uiPriority w:val="99"/>
    <w:unhideWhenUsed/>
    <w:rsid w:val="008E32B7"/>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rsid w:val="008E32B7"/>
    <w:rPr>
      <w:rFonts w:ascii="Calibri" w:eastAsia="Times New Roman" w:hAnsi="Calibri" w:cs="Times New Roman"/>
      <w:sz w:val="20"/>
      <w:szCs w:val="20"/>
      <w:lang w:val="es-ES" w:eastAsia="es-ES"/>
    </w:rPr>
  </w:style>
  <w:style w:type="character" w:styleId="Refdenotaalpie">
    <w:name w:val="footnote reference"/>
    <w:uiPriority w:val="99"/>
    <w:unhideWhenUsed/>
    <w:rsid w:val="008E32B7"/>
    <w:rPr>
      <w:vertAlign w:val="superscript"/>
    </w:rPr>
  </w:style>
  <w:style w:type="paragraph" w:customStyle="1" w:styleId="Default">
    <w:name w:val="Default"/>
    <w:rsid w:val="008E32B7"/>
    <w:pPr>
      <w:autoSpaceDE w:val="0"/>
      <w:autoSpaceDN w:val="0"/>
      <w:adjustRightInd w:val="0"/>
      <w:spacing w:after="0" w:line="240" w:lineRule="auto"/>
    </w:pPr>
    <w:rPr>
      <w:rFonts w:ascii="Arial" w:eastAsia="Calibri" w:hAnsi="Arial" w:cs="Arial"/>
      <w:color w:val="000000"/>
      <w:szCs w:val="24"/>
    </w:rPr>
  </w:style>
  <w:style w:type="table" w:styleId="Sombreadoclaro-nfasis5">
    <w:name w:val="Light Shading Accent 5"/>
    <w:basedOn w:val="Tablanormal"/>
    <w:uiPriority w:val="60"/>
    <w:rsid w:val="008E32B7"/>
    <w:pPr>
      <w:spacing w:after="0" w:line="240" w:lineRule="auto"/>
    </w:pPr>
    <w:rPr>
      <w:rFonts w:ascii="Helvetica" w:eastAsia="Times New Roman" w:hAnsi="Helvetica" w:cs="Helvetica"/>
      <w:color w:val="31849B"/>
      <w:sz w:val="20"/>
      <w:szCs w:val="20"/>
      <w:lang w:val="es-ES"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Textoennegrita">
    <w:name w:val="Strong"/>
    <w:uiPriority w:val="22"/>
    <w:qFormat/>
    <w:rsid w:val="008E32B7"/>
    <w:rPr>
      <w:b/>
      <w:bCs/>
    </w:rPr>
  </w:style>
  <w:style w:type="paragraph" w:styleId="TDC3">
    <w:name w:val="toc 3"/>
    <w:basedOn w:val="Normal"/>
    <w:next w:val="Normal"/>
    <w:autoRedefine/>
    <w:uiPriority w:val="39"/>
    <w:unhideWhenUsed/>
    <w:rsid w:val="008E32B7"/>
    <w:pPr>
      <w:spacing w:after="200" w:line="276" w:lineRule="auto"/>
      <w:ind w:left="480"/>
    </w:pPr>
    <w:rPr>
      <w:rFonts w:ascii="Helvetica" w:eastAsia="Times New Roman" w:hAnsi="Helvetica" w:cs="Helvetica"/>
      <w:color w:val="000000"/>
      <w:sz w:val="24"/>
      <w:szCs w:val="24"/>
      <w:lang w:eastAsia="es-MX"/>
    </w:rPr>
  </w:style>
  <w:style w:type="character" w:customStyle="1" w:styleId="TextoCar">
    <w:name w:val="Texto Car"/>
    <w:link w:val="Texto"/>
    <w:locked/>
    <w:rsid w:val="008E32B7"/>
    <w:rPr>
      <w:rFonts w:ascii="Arial" w:eastAsia="Times New Roman" w:hAnsi="Arial" w:cs="Times New Roman"/>
      <w:sz w:val="18"/>
      <w:szCs w:val="18"/>
      <w:lang w:val="es-ES" w:eastAsia="es-ES"/>
    </w:rPr>
  </w:style>
  <w:style w:type="paragraph" w:styleId="Subttulo">
    <w:name w:val="Subtitle"/>
    <w:basedOn w:val="Normal"/>
    <w:link w:val="SubttuloCar"/>
    <w:qFormat/>
    <w:rsid w:val="008E32B7"/>
    <w:pPr>
      <w:spacing w:after="0" w:line="240" w:lineRule="auto"/>
      <w:jc w:val="center"/>
    </w:pPr>
    <w:rPr>
      <w:rFonts w:ascii="Arial" w:eastAsia="Times New Roman" w:hAnsi="Arial" w:cs="Times New Roman"/>
      <w:b/>
      <w:bCs/>
      <w:sz w:val="24"/>
      <w:szCs w:val="24"/>
      <w:lang w:val="es-ES" w:eastAsia="es-ES"/>
    </w:rPr>
  </w:style>
  <w:style w:type="character" w:customStyle="1" w:styleId="SubttuloCar">
    <w:name w:val="Subtítulo Car"/>
    <w:basedOn w:val="Fuentedeprrafopredeter"/>
    <w:link w:val="Subttulo"/>
    <w:rsid w:val="008E32B7"/>
    <w:rPr>
      <w:rFonts w:ascii="Arial" w:eastAsia="Times New Roman" w:hAnsi="Arial" w:cs="Times New Roman"/>
      <w:b/>
      <w:bCs/>
      <w:sz w:val="24"/>
      <w:szCs w:val="24"/>
      <w:lang w:val="es-ES" w:eastAsia="es-ES"/>
    </w:rPr>
  </w:style>
  <w:style w:type="paragraph" w:styleId="ndice1">
    <w:name w:val="index 1"/>
    <w:basedOn w:val="Normal"/>
    <w:next w:val="Normal"/>
    <w:autoRedefine/>
    <w:uiPriority w:val="99"/>
    <w:unhideWhenUsed/>
    <w:rsid w:val="008E32B7"/>
    <w:pPr>
      <w:tabs>
        <w:tab w:val="left" w:pos="709"/>
        <w:tab w:val="left" w:pos="993"/>
        <w:tab w:val="left" w:pos="1276"/>
        <w:tab w:val="right" w:leader="dot" w:pos="8828"/>
      </w:tabs>
      <w:spacing w:after="0" w:line="360" w:lineRule="auto"/>
      <w:ind w:left="220" w:hanging="220"/>
    </w:pPr>
    <w:rPr>
      <w:rFonts w:ascii="Calibri" w:eastAsia="Times New Roman" w:hAnsi="Calibri" w:cs="Times New Roman"/>
      <w:lang w:eastAsia="es-MX"/>
    </w:rPr>
  </w:style>
  <w:style w:type="paragraph" w:customStyle="1" w:styleId="Listavistosa-nfasis11">
    <w:name w:val="Lista vistosa - Énfasis 11"/>
    <w:basedOn w:val="Normal"/>
    <w:uiPriority w:val="34"/>
    <w:qFormat/>
    <w:rsid w:val="008E32B7"/>
    <w:pPr>
      <w:suppressAutoHyphens/>
      <w:spacing w:after="200" w:line="276" w:lineRule="auto"/>
      <w:ind w:left="708"/>
    </w:pPr>
    <w:rPr>
      <w:rFonts w:ascii="Calibri" w:eastAsia="Calibri" w:hAnsi="Calibri" w:cs="Times New Roman"/>
      <w:lang w:val="es-ES" w:eastAsia="ar-SA"/>
    </w:rPr>
  </w:style>
  <w:style w:type="paragraph" w:styleId="Textoindependiente3">
    <w:name w:val="Body Text 3"/>
    <w:basedOn w:val="Normal"/>
    <w:link w:val="Textoindependiente3Car"/>
    <w:rsid w:val="008E32B7"/>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8E32B7"/>
    <w:rPr>
      <w:rFonts w:ascii="Times New Roman" w:eastAsia="Times New Roman" w:hAnsi="Times New Roman" w:cs="Times New Roman"/>
      <w:sz w:val="16"/>
      <w:szCs w:val="16"/>
      <w:lang w:val="es-ES" w:eastAsia="es-ES"/>
    </w:rPr>
  </w:style>
  <w:style w:type="paragraph" w:customStyle="1" w:styleId="CM11">
    <w:name w:val="CM11"/>
    <w:basedOn w:val="Normal"/>
    <w:next w:val="Normal"/>
    <w:uiPriority w:val="99"/>
    <w:rsid w:val="008E32B7"/>
    <w:pPr>
      <w:widowControl w:val="0"/>
      <w:autoSpaceDE w:val="0"/>
      <w:autoSpaceDN w:val="0"/>
      <w:adjustRightInd w:val="0"/>
      <w:spacing w:after="0" w:line="240" w:lineRule="auto"/>
    </w:pPr>
    <w:rPr>
      <w:rFonts w:ascii="Arial" w:eastAsia="Calibri" w:hAnsi="Arial" w:cs="Arial"/>
      <w:sz w:val="24"/>
      <w:szCs w:val="24"/>
      <w:lang w:val="en-US"/>
    </w:rPr>
  </w:style>
  <w:style w:type="paragraph" w:customStyle="1" w:styleId="Prrafodelista1">
    <w:name w:val="Párrafo de lista1"/>
    <w:basedOn w:val="Normal"/>
    <w:uiPriority w:val="99"/>
    <w:rsid w:val="008E32B7"/>
    <w:pPr>
      <w:spacing w:after="0" w:line="240" w:lineRule="auto"/>
      <w:ind w:left="720"/>
      <w:contextualSpacing/>
    </w:pPr>
    <w:rPr>
      <w:rFonts w:ascii="Calibri" w:eastAsia="Calibri" w:hAnsi="Calibri" w:cs="Calibri"/>
      <w:sz w:val="20"/>
      <w:szCs w:val="20"/>
      <w:lang w:val="en-US"/>
    </w:rPr>
  </w:style>
  <w:style w:type="paragraph" w:customStyle="1" w:styleId="CM1">
    <w:name w:val="CM1"/>
    <w:basedOn w:val="Default"/>
    <w:next w:val="Default"/>
    <w:uiPriority w:val="99"/>
    <w:rsid w:val="008E32B7"/>
    <w:pPr>
      <w:widowControl w:val="0"/>
      <w:spacing w:line="276" w:lineRule="atLeast"/>
    </w:pPr>
    <w:rPr>
      <w:color w:val="auto"/>
      <w:sz w:val="24"/>
      <w:lang w:val="en-US"/>
    </w:rPr>
  </w:style>
  <w:style w:type="paragraph" w:customStyle="1" w:styleId="CM13">
    <w:name w:val="CM13"/>
    <w:basedOn w:val="Default"/>
    <w:next w:val="Default"/>
    <w:uiPriority w:val="99"/>
    <w:rsid w:val="008E32B7"/>
    <w:pPr>
      <w:widowControl w:val="0"/>
    </w:pPr>
    <w:rPr>
      <w:color w:val="auto"/>
      <w:sz w:val="24"/>
      <w:lang w:val="en-US"/>
    </w:rPr>
  </w:style>
  <w:style w:type="paragraph" w:customStyle="1" w:styleId="CM3">
    <w:name w:val="CM3"/>
    <w:basedOn w:val="Default"/>
    <w:next w:val="Default"/>
    <w:uiPriority w:val="99"/>
    <w:rsid w:val="008E32B7"/>
    <w:pPr>
      <w:widowControl w:val="0"/>
      <w:spacing w:line="276" w:lineRule="atLeast"/>
    </w:pPr>
    <w:rPr>
      <w:color w:val="auto"/>
      <w:sz w:val="24"/>
      <w:lang w:val="en-US"/>
    </w:rPr>
  </w:style>
  <w:style w:type="paragraph" w:customStyle="1" w:styleId="Sinespaciado1">
    <w:name w:val="Sin espaciado1"/>
    <w:uiPriority w:val="99"/>
    <w:rsid w:val="008E32B7"/>
    <w:pPr>
      <w:spacing w:after="0" w:line="240" w:lineRule="auto"/>
    </w:pPr>
    <w:rPr>
      <w:rFonts w:ascii="Calibri" w:eastAsia="Calibri" w:hAnsi="Calibri" w:cs="Calibri"/>
      <w:lang w:val="en-US"/>
    </w:rPr>
  </w:style>
  <w:style w:type="character" w:customStyle="1" w:styleId="CommentTextChar">
    <w:name w:val="Comment Text Char"/>
    <w:uiPriority w:val="99"/>
    <w:semiHidden/>
    <w:locked/>
    <w:rsid w:val="008E32B7"/>
    <w:rPr>
      <w:rFonts w:cs="Times New Roman"/>
      <w:sz w:val="20"/>
      <w:szCs w:val="20"/>
      <w:lang w:eastAsia="en-US"/>
    </w:rPr>
  </w:style>
  <w:style w:type="character" w:customStyle="1" w:styleId="PlainTextChar">
    <w:name w:val="Plain Text Char"/>
    <w:uiPriority w:val="99"/>
    <w:semiHidden/>
    <w:locked/>
    <w:rsid w:val="008E32B7"/>
    <w:rPr>
      <w:rFonts w:ascii="Courier New" w:hAnsi="Courier New" w:cs="Courier New"/>
      <w:sz w:val="20"/>
      <w:szCs w:val="20"/>
      <w:lang w:eastAsia="en-US"/>
    </w:rPr>
  </w:style>
  <w:style w:type="numbering" w:customStyle="1" w:styleId="Sinlista11">
    <w:name w:val="Sin lista11"/>
    <w:next w:val="Sinlista"/>
    <w:uiPriority w:val="99"/>
    <w:semiHidden/>
    <w:unhideWhenUsed/>
    <w:rsid w:val="008E32B7"/>
  </w:style>
  <w:style w:type="character" w:customStyle="1" w:styleId="st">
    <w:name w:val="st"/>
    <w:basedOn w:val="Fuentedeprrafopredeter"/>
    <w:rsid w:val="008E32B7"/>
  </w:style>
  <w:style w:type="character" w:styleId="nfasis">
    <w:name w:val="Emphasis"/>
    <w:uiPriority w:val="20"/>
    <w:qFormat/>
    <w:rsid w:val="008E32B7"/>
    <w:rPr>
      <w:i/>
      <w:iCs/>
    </w:rPr>
  </w:style>
  <w:style w:type="numbering" w:customStyle="1" w:styleId="Sinlista2">
    <w:name w:val="Sin lista2"/>
    <w:next w:val="Sinlista"/>
    <w:uiPriority w:val="99"/>
    <w:semiHidden/>
    <w:unhideWhenUsed/>
    <w:rsid w:val="008E32B7"/>
  </w:style>
  <w:style w:type="numbering" w:customStyle="1" w:styleId="Sinlista12">
    <w:name w:val="Sin lista12"/>
    <w:next w:val="Sinlista"/>
    <w:uiPriority w:val="99"/>
    <w:semiHidden/>
    <w:unhideWhenUsed/>
    <w:rsid w:val="008E32B7"/>
  </w:style>
  <w:style w:type="numbering" w:customStyle="1" w:styleId="Sinlista111">
    <w:name w:val="Sin lista111"/>
    <w:next w:val="Sinlista"/>
    <w:uiPriority w:val="99"/>
    <w:semiHidden/>
    <w:unhideWhenUsed/>
    <w:rsid w:val="008E32B7"/>
  </w:style>
  <w:style w:type="numbering" w:customStyle="1" w:styleId="Sinlista3">
    <w:name w:val="Sin lista3"/>
    <w:next w:val="Sinlista"/>
    <w:uiPriority w:val="99"/>
    <w:semiHidden/>
    <w:unhideWhenUsed/>
    <w:rsid w:val="008E3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349C2"/>
    <w:pPr>
      <w:spacing w:after="0" w:line="240" w:lineRule="auto"/>
      <w:outlineLvl w:val="0"/>
    </w:pPr>
    <w:rPr>
      <w:rFonts w:ascii="Times New Roman" w:eastAsia="Times New Roman" w:hAnsi="Times New Roman" w:cs="Times New Roman"/>
      <w:snapToGrid w:val="0"/>
      <w:color w:val="808000"/>
      <w:sz w:val="44"/>
      <w:szCs w:val="20"/>
      <w:lang w:val="es-ES_tradnl" w:eastAsia="es-ES"/>
    </w:rPr>
  </w:style>
  <w:style w:type="paragraph" w:styleId="Ttulo2">
    <w:name w:val="heading 2"/>
    <w:basedOn w:val="Normal"/>
    <w:next w:val="Normal"/>
    <w:link w:val="Ttulo2Car"/>
    <w:uiPriority w:val="9"/>
    <w:unhideWhenUsed/>
    <w:qFormat/>
    <w:rsid w:val="00FA084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8E32B7"/>
    <w:pPr>
      <w:keepNext/>
      <w:spacing w:after="0" w:line="240" w:lineRule="auto"/>
      <w:jc w:val="right"/>
      <w:outlineLvl w:val="2"/>
    </w:pPr>
    <w:rPr>
      <w:rFonts w:ascii="Tahoma" w:eastAsia="Times New Roman" w:hAnsi="Tahoma" w:cs="Times New Roman"/>
      <w:b/>
      <w:bCs/>
      <w:sz w:val="18"/>
      <w:szCs w:val="18"/>
      <w:lang w:val="es-ES_tradnl" w:eastAsia="es-ES"/>
    </w:rPr>
  </w:style>
  <w:style w:type="paragraph" w:styleId="Ttulo4">
    <w:name w:val="heading 4"/>
    <w:basedOn w:val="Normal"/>
    <w:next w:val="Normal"/>
    <w:link w:val="Ttulo4Car"/>
    <w:qFormat/>
    <w:rsid w:val="008E32B7"/>
    <w:pPr>
      <w:keepNext/>
      <w:spacing w:after="0" w:line="240" w:lineRule="auto"/>
      <w:ind w:right="228"/>
      <w:jc w:val="center"/>
      <w:outlineLvl w:val="3"/>
    </w:pPr>
    <w:rPr>
      <w:rFonts w:ascii="Arial" w:eastAsia="Times New Roman" w:hAnsi="Arial" w:cs="Times New Roman"/>
      <w:b/>
      <w:bCs/>
      <w:sz w:val="14"/>
      <w:szCs w:val="16"/>
      <w:lang w:val="es-ES" w:eastAsia="es-ES"/>
    </w:rPr>
  </w:style>
  <w:style w:type="paragraph" w:styleId="Ttulo5">
    <w:name w:val="heading 5"/>
    <w:basedOn w:val="Normal"/>
    <w:next w:val="Normal"/>
    <w:link w:val="Ttulo5Car"/>
    <w:qFormat/>
    <w:rsid w:val="008E32B7"/>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8E32B7"/>
    <w:pPr>
      <w:keepNext/>
      <w:spacing w:after="0" w:line="240" w:lineRule="auto"/>
      <w:ind w:left="-407"/>
      <w:outlineLvl w:val="5"/>
    </w:pPr>
    <w:rPr>
      <w:rFonts w:ascii="Arial" w:eastAsia="Times New Roman" w:hAnsi="Arial" w:cs="Times New Roman"/>
      <w:b/>
      <w:bCs/>
      <w:sz w:val="16"/>
      <w:szCs w:val="16"/>
      <w:lang w:val="es-ES" w:eastAsia="es-ES"/>
    </w:rPr>
  </w:style>
  <w:style w:type="paragraph" w:styleId="Ttulo7">
    <w:name w:val="heading 7"/>
    <w:basedOn w:val="Normal"/>
    <w:next w:val="Normal"/>
    <w:link w:val="Ttulo7Car"/>
    <w:qFormat/>
    <w:rsid w:val="008E32B7"/>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E32B7"/>
    <w:pPr>
      <w:keepNext/>
      <w:spacing w:after="0" w:line="240" w:lineRule="auto"/>
      <w:ind w:left="165" w:hanging="165"/>
      <w:outlineLvl w:val="7"/>
    </w:pPr>
    <w:rPr>
      <w:rFonts w:ascii="Arial" w:eastAsia="Times New Roman" w:hAnsi="Arial" w:cs="Times New Roman"/>
      <w:b/>
      <w:bCs/>
      <w:sz w:val="14"/>
      <w:szCs w:val="14"/>
      <w:lang w:val="es-ES" w:eastAsia="es-ES"/>
    </w:rPr>
  </w:style>
  <w:style w:type="paragraph" w:styleId="Ttulo9">
    <w:name w:val="heading 9"/>
    <w:basedOn w:val="Normal"/>
    <w:next w:val="Normal"/>
    <w:link w:val="Ttulo9Car"/>
    <w:qFormat/>
    <w:rsid w:val="008E32B7"/>
    <w:pPr>
      <w:keepNext/>
      <w:framePr w:hSpace="141" w:wrap="around" w:vAnchor="page" w:hAnchor="margin" w:xAlign="center" w:y="1800"/>
      <w:spacing w:after="0" w:line="240" w:lineRule="auto"/>
      <w:jc w:val="center"/>
      <w:outlineLvl w:val="8"/>
    </w:pPr>
    <w:rPr>
      <w:rFonts w:ascii="Arial" w:eastAsia="Times New Roman" w:hAnsi="Arial" w:cs="Times New Roman"/>
      <w:b/>
      <w:bCs/>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501"/>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D349C2"/>
    <w:rPr>
      <w:rFonts w:ascii="Times New Roman" w:eastAsia="Times New Roman" w:hAnsi="Times New Roman" w:cs="Times New Roman"/>
      <w:snapToGrid w:val="0"/>
      <w:color w:val="808000"/>
      <w:sz w:val="44"/>
      <w:szCs w:val="20"/>
      <w:lang w:val="es-ES_tradnl" w:eastAsia="es-ES"/>
    </w:rPr>
  </w:style>
  <w:style w:type="paragraph" w:styleId="Encabezado">
    <w:name w:val="header"/>
    <w:basedOn w:val="Normal"/>
    <w:link w:val="EncabezadoCar"/>
    <w:uiPriority w:val="99"/>
    <w:unhideWhenUsed/>
    <w:rsid w:val="002142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42D2"/>
  </w:style>
  <w:style w:type="paragraph" w:styleId="Piedepgina">
    <w:name w:val="footer"/>
    <w:basedOn w:val="Normal"/>
    <w:link w:val="PiedepginaCar"/>
    <w:uiPriority w:val="99"/>
    <w:unhideWhenUsed/>
    <w:rsid w:val="002142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2D2"/>
  </w:style>
  <w:style w:type="paragraph" w:styleId="Textodeglobo">
    <w:name w:val="Balloon Text"/>
    <w:basedOn w:val="Normal"/>
    <w:link w:val="TextodegloboCar"/>
    <w:uiPriority w:val="99"/>
    <w:unhideWhenUsed/>
    <w:rsid w:val="00DC0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C00F1"/>
    <w:rPr>
      <w:rFonts w:ascii="Segoe UI" w:hAnsi="Segoe UI" w:cs="Segoe UI"/>
      <w:sz w:val="18"/>
      <w:szCs w:val="18"/>
    </w:rPr>
  </w:style>
  <w:style w:type="character" w:styleId="Refdecomentario">
    <w:name w:val="annotation reference"/>
    <w:basedOn w:val="Fuentedeprrafopredeter"/>
    <w:uiPriority w:val="99"/>
    <w:unhideWhenUsed/>
    <w:rsid w:val="00ED16C4"/>
    <w:rPr>
      <w:sz w:val="16"/>
      <w:szCs w:val="16"/>
    </w:rPr>
  </w:style>
  <w:style w:type="paragraph" w:styleId="Textocomentario">
    <w:name w:val="annotation text"/>
    <w:basedOn w:val="Normal"/>
    <w:link w:val="TextocomentarioCar"/>
    <w:uiPriority w:val="99"/>
    <w:unhideWhenUsed/>
    <w:rsid w:val="00ED16C4"/>
    <w:pPr>
      <w:spacing w:line="240" w:lineRule="auto"/>
    </w:pPr>
    <w:rPr>
      <w:sz w:val="20"/>
      <w:szCs w:val="20"/>
    </w:rPr>
  </w:style>
  <w:style w:type="character" w:customStyle="1" w:styleId="TextocomentarioCar">
    <w:name w:val="Texto comentario Car"/>
    <w:basedOn w:val="Fuentedeprrafopredeter"/>
    <w:link w:val="Textocomentario"/>
    <w:uiPriority w:val="99"/>
    <w:rsid w:val="00ED16C4"/>
    <w:rPr>
      <w:sz w:val="20"/>
      <w:szCs w:val="20"/>
    </w:rPr>
  </w:style>
  <w:style w:type="paragraph" w:styleId="Asuntodelcomentario">
    <w:name w:val="annotation subject"/>
    <w:basedOn w:val="Textocomentario"/>
    <w:next w:val="Textocomentario"/>
    <w:link w:val="AsuntodelcomentarioCar"/>
    <w:uiPriority w:val="99"/>
    <w:unhideWhenUsed/>
    <w:rsid w:val="00ED16C4"/>
    <w:rPr>
      <w:b/>
      <w:bCs/>
    </w:rPr>
  </w:style>
  <w:style w:type="character" w:customStyle="1" w:styleId="AsuntodelcomentarioCar">
    <w:name w:val="Asunto del comentario Car"/>
    <w:basedOn w:val="TextocomentarioCar"/>
    <w:link w:val="Asuntodelcomentario"/>
    <w:uiPriority w:val="99"/>
    <w:rsid w:val="00ED16C4"/>
    <w:rPr>
      <w:b/>
      <w:bCs/>
      <w:sz w:val="20"/>
      <w:szCs w:val="20"/>
    </w:rPr>
  </w:style>
  <w:style w:type="paragraph" w:styleId="Ttulo">
    <w:name w:val="Title"/>
    <w:basedOn w:val="Normal"/>
    <w:link w:val="TtuloCar"/>
    <w:qFormat/>
    <w:rsid w:val="0086036E"/>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86036E"/>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uiPriority w:val="9"/>
    <w:rsid w:val="00FA084E"/>
    <w:rPr>
      <w:rFonts w:asciiTheme="majorHAnsi" w:eastAsiaTheme="majorEastAsia" w:hAnsiTheme="majorHAnsi" w:cstheme="majorBidi"/>
      <w:b/>
      <w:bCs/>
      <w:color w:val="5B9BD5" w:themeColor="accent1"/>
      <w:sz w:val="26"/>
      <w:szCs w:val="26"/>
    </w:rPr>
  </w:style>
  <w:style w:type="paragraph" w:styleId="Sinespaciado">
    <w:name w:val="No Spacing"/>
    <w:link w:val="SinespaciadoCar"/>
    <w:uiPriority w:val="1"/>
    <w:qFormat/>
    <w:rsid w:val="00D7087B"/>
    <w:pPr>
      <w:spacing w:after="0" w:line="240" w:lineRule="auto"/>
    </w:pPr>
    <w:rPr>
      <w:rFonts w:ascii="Goudy Old Style" w:eastAsia="Times New Roman" w:hAnsi="Goudy Old Style" w:cs="Arial Unicode MS"/>
      <w:sz w:val="20"/>
      <w:szCs w:val="20"/>
      <w:lang w:eastAsia="es-ES"/>
    </w:rPr>
  </w:style>
  <w:style w:type="character" w:customStyle="1" w:styleId="SinespaciadoCar">
    <w:name w:val="Sin espaciado Car"/>
    <w:link w:val="Sinespaciado"/>
    <w:uiPriority w:val="1"/>
    <w:rsid w:val="00D7087B"/>
    <w:rPr>
      <w:rFonts w:ascii="Goudy Old Style" w:eastAsia="Times New Roman" w:hAnsi="Goudy Old Style" w:cs="Arial Unicode MS"/>
      <w:sz w:val="20"/>
      <w:szCs w:val="20"/>
      <w:lang w:eastAsia="es-ES"/>
    </w:rPr>
  </w:style>
  <w:style w:type="character" w:customStyle="1" w:styleId="Ttulo3Car">
    <w:name w:val="Título 3 Car"/>
    <w:basedOn w:val="Fuentedeprrafopredeter"/>
    <w:link w:val="Ttulo3"/>
    <w:rsid w:val="008E32B7"/>
    <w:rPr>
      <w:rFonts w:ascii="Tahoma" w:eastAsia="Times New Roman" w:hAnsi="Tahoma" w:cs="Times New Roman"/>
      <w:b/>
      <w:bCs/>
      <w:sz w:val="18"/>
      <w:szCs w:val="18"/>
      <w:lang w:val="es-ES_tradnl" w:eastAsia="es-ES"/>
    </w:rPr>
  </w:style>
  <w:style w:type="character" w:customStyle="1" w:styleId="Ttulo4Car">
    <w:name w:val="Título 4 Car"/>
    <w:basedOn w:val="Fuentedeprrafopredeter"/>
    <w:link w:val="Ttulo4"/>
    <w:rsid w:val="008E32B7"/>
    <w:rPr>
      <w:rFonts w:ascii="Arial" w:eastAsia="Times New Roman" w:hAnsi="Arial" w:cs="Times New Roman"/>
      <w:b/>
      <w:bCs/>
      <w:sz w:val="14"/>
      <w:szCs w:val="16"/>
      <w:lang w:val="es-ES" w:eastAsia="es-ES"/>
    </w:rPr>
  </w:style>
  <w:style w:type="character" w:customStyle="1" w:styleId="Ttulo5Car">
    <w:name w:val="Título 5 Car"/>
    <w:basedOn w:val="Fuentedeprrafopredeter"/>
    <w:link w:val="Ttulo5"/>
    <w:rsid w:val="008E32B7"/>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E32B7"/>
    <w:rPr>
      <w:rFonts w:ascii="Arial" w:eastAsia="Times New Roman" w:hAnsi="Arial" w:cs="Times New Roman"/>
      <w:b/>
      <w:bCs/>
      <w:sz w:val="16"/>
      <w:szCs w:val="16"/>
      <w:lang w:val="es-ES" w:eastAsia="es-ES"/>
    </w:rPr>
  </w:style>
  <w:style w:type="character" w:customStyle="1" w:styleId="Ttulo7Car">
    <w:name w:val="Título 7 Car"/>
    <w:basedOn w:val="Fuentedeprrafopredeter"/>
    <w:link w:val="Ttulo7"/>
    <w:rsid w:val="008E32B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E32B7"/>
    <w:rPr>
      <w:rFonts w:ascii="Arial" w:eastAsia="Times New Roman" w:hAnsi="Arial" w:cs="Times New Roman"/>
      <w:b/>
      <w:bCs/>
      <w:sz w:val="14"/>
      <w:szCs w:val="14"/>
      <w:lang w:val="es-ES" w:eastAsia="es-ES"/>
    </w:rPr>
  </w:style>
  <w:style w:type="character" w:customStyle="1" w:styleId="Ttulo9Car">
    <w:name w:val="Título 9 Car"/>
    <w:basedOn w:val="Fuentedeprrafopredeter"/>
    <w:link w:val="Ttulo9"/>
    <w:rsid w:val="008E32B7"/>
    <w:rPr>
      <w:rFonts w:ascii="Arial" w:eastAsia="Times New Roman" w:hAnsi="Arial" w:cs="Times New Roman"/>
      <w:b/>
      <w:bCs/>
      <w:sz w:val="16"/>
      <w:szCs w:val="16"/>
      <w:lang w:val="es-ES" w:eastAsia="es-ES"/>
    </w:rPr>
  </w:style>
  <w:style w:type="paragraph" w:styleId="Textoindependiente2">
    <w:name w:val="Body Text 2"/>
    <w:basedOn w:val="Normal"/>
    <w:link w:val="Textoindependiente2Car"/>
    <w:rsid w:val="008E32B7"/>
    <w:pPr>
      <w:spacing w:after="0" w:line="240" w:lineRule="auto"/>
      <w:jc w:val="both"/>
    </w:pPr>
    <w:rPr>
      <w:rFonts w:ascii="Arial" w:eastAsia="Times New Roman" w:hAnsi="Arial" w:cs="Times New Roman"/>
      <w:i/>
      <w:sz w:val="24"/>
      <w:szCs w:val="20"/>
      <w:lang w:eastAsia="es-ES"/>
    </w:rPr>
  </w:style>
  <w:style w:type="character" w:customStyle="1" w:styleId="Textoindependiente2Car">
    <w:name w:val="Texto independiente 2 Car"/>
    <w:basedOn w:val="Fuentedeprrafopredeter"/>
    <w:link w:val="Textoindependiente2"/>
    <w:rsid w:val="008E32B7"/>
    <w:rPr>
      <w:rFonts w:ascii="Arial" w:eastAsia="Times New Roman" w:hAnsi="Arial" w:cs="Times New Roman"/>
      <w:i/>
      <w:sz w:val="24"/>
      <w:szCs w:val="20"/>
      <w:lang w:eastAsia="es-ES"/>
    </w:rPr>
  </w:style>
  <w:style w:type="character" w:styleId="Nmerodepgina">
    <w:name w:val="page number"/>
    <w:basedOn w:val="Fuentedeprrafopredeter"/>
    <w:rsid w:val="008E32B7"/>
  </w:style>
  <w:style w:type="paragraph" w:styleId="Textoindependiente">
    <w:name w:val="Body Text"/>
    <w:basedOn w:val="Normal"/>
    <w:link w:val="TextoindependienteCar"/>
    <w:rsid w:val="008E32B7"/>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8E32B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rsid w:val="008E32B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rsid w:val="008E32B7"/>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8E32B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8E32B7"/>
    <w:rPr>
      <w:rFonts w:ascii="Times New Roman" w:eastAsia="Times New Roman" w:hAnsi="Times New Roman" w:cs="Times New Roman"/>
      <w:sz w:val="16"/>
      <w:szCs w:val="16"/>
      <w:lang w:val="es-ES" w:eastAsia="es-ES"/>
    </w:rPr>
  </w:style>
  <w:style w:type="paragraph" w:customStyle="1" w:styleId="Textodenotaalfinal">
    <w:name w:val="Texto de nota al final"/>
    <w:basedOn w:val="Normal"/>
    <w:rsid w:val="008E32B7"/>
    <w:pPr>
      <w:widowControl w:val="0"/>
      <w:spacing w:after="0" w:line="240" w:lineRule="auto"/>
    </w:pPr>
    <w:rPr>
      <w:rFonts w:ascii="Courier New" w:eastAsia="Times New Roman" w:hAnsi="Courier New" w:cs="Times New Roman"/>
      <w:snapToGrid w:val="0"/>
      <w:sz w:val="24"/>
      <w:szCs w:val="20"/>
      <w:lang w:val="es-ES" w:eastAsia="es-ES"/>
    </w:rPr>
  </w:style>
  <w:style w:type="paragraph" w:customStyle="1" w:styleId="Textoindependiente31">
    <w:name w:val="Texto independiente 31"/>
    <w:basedOn w:val="Normal"/>
    <w:rsid w:val="008E32B7"/>
    <w:pPr>
      <w:tabs>
        <w:tab w:val="left" w:pos="-720"/>
      </w:tabs>
      <w:spacing w:after="0" w:line="240" w:lineRule="auto"/>
      <w:jc w:val="both"/>
    </w:pPr>
    <w:rPr>
      <w:rFonts w:ascii="Arial" w:eastAsia="Times New Roman" w:hAnsi="Arial" w:cs="Times New Roman"/>
      <w:i/>
      <w:sz w:val="24"/>
      <w:szCs w:val="20"/>
      <w:lang w:val="es-ES_tradnl" w:eastAsia="es-ES"/>
    </w:rPr>
  </w:style>
  <w:style w:type="paragraph" w:customStyle="1" w:styleId="Textoindependiente21">
    <w:name w:val="Texto independiente 21"/>
    <w:basedOn w:val="Normal"/>
    <w:rsid w:val="008E32B7"/>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jc w:val="both"/>
    </w:pPr>
    <w:rPr>
      <w:rFonts w:ascii="Arial" w:eastAsia="Times New Roman" w:hAnsi="Arial" w:cs="Times New Roman"/>
      <w:b/>
      <w:sz w:val="24"/>
      <w:szCs w:val="20"/>
      <w:lang w:val="es-ES_tradnl" w:eastAsia="es-ES"/>
    </w:rPr>
  </w:style>
  <w:style w:type="paragraph" w:customStyle="1" w:styleId="Sangra3detindependiente1">
    <w:name w:val="Sangría 3 de t. independiente1"/>
    <w:basedOn w:val="Normal"/>
    <w:rsid w:val="008E32B7"/>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709" w:hanging="709"/>
      <w:jc w:val="both"/>
    </w:pPr>
    <w:rPr>
      <w:rFonts w:ascii="Arial" w:eastAsia="Times New Roman" w:hAnsi="Arial" w:cs="Times New Roman"/>
      <w:sz w:val="24"/>
      <w:szCs w:val="20"/>
      <w:lang w:val="es-ES" w:eastAsia="es-ES"/>
    </w:rPr>
  </w:style>
  <w:style w:type="paragraph" w:customStyle="1" w:styleId="Estilo">
    <w:name w:val="Estilo"/>
    <w:rsid w:val="008E32B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NormalWeb">
    <w:name w:val="Normal (Web)"/>
    <w:basedOn w:val="Normal"/>
    <w:unhideWhenUsed/>
    <w:rsid w:val="008E32B7"/>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character" w:customStyle="1" w:styleId="TtuloCar1">
    <w:name w:val="Título Car1"/>
    <w:uiPriority w:val="10"/>
    <w:rsid w:val="008E32B7"/>
    <w:rPr>
      <w:rFonts w:ascii="Cambria" w:eastAsia="Times New Roman" w:hAnsi="Cambria" w:cs="Times New Roman"/>
      <w:color w:val="17365D"/>
      <w:spacing w:val="5"/>
      <w:kern w:val="28"/>
      <w:sz w:val="52"/>
      <w:szCs w:val="52"/>
      <w:lang w:eastAsia="en-US"/>
    </w:rPr>
  </w:style>
  <w:style w:type="numbering" w:customStyle="1" w:styleId="Sinlista1">
    <w:name w:val="Sin lista1"/>
    <w:next w:val="Sinlista"/>
    <w:uiPriority w:val="99"/>
    <w:semiHidden/>
    <w:unhideWhenUsed/>
    <w:rsid w:val="008E32B7"/>
  </w:style>
  <w:style w:type="paragraph" w:customStyle="1" w:styleId="xl24">
    <w:name w:val="xl24"/>
    <w:basedOn w:val="Normal"/>
    <w:rsid w:val="008E32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5">
    <w:name w:val="xl25"/>
    <w:basedOn w:val="Normal"/>
    <w:rsid w:val="008E32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6">
    <w:name w:val="xl26"/>
    <w:basedOn w:val="Normal"/>
    <w:rsid w:val="008E32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7">
    <w:name w:val="xl27"/>
    <w:basedOn w:val="Normal"/>
    <w:rsid w:val="008E32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8">
    <w:name w:val="xl28"/>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29">
    <w:name w:val="xl29"/>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Brush Script MT"/>
      <w:b/>
      <w:bCs/>
      <w:sz w:val="24"/>
      <w:szCs w:val="24"/>
      <w:lang w:val="es-ES" w:eastAsia="es-ES"/>
    </w:rPr>
  </w:style>
  <w:style w:type="paragraph" w:customStyle="1" w:styleId="xl30">
    <w:name w:val="xl3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b/>
      <w:bCs/>
      <w:sz w:val="24"/>
      <w:szCs w:val="24"/>
      <w:lang w:val="es-ES" w:eastAsia="es-ES"/>
    </w:rPr>
  </w:style>
  <w:style w:type="paragraph" w:customStyle="1" w:styleId="xl31">
    <w:name w:val="xl3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2">
    <w:name w:val="xl32"/>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sz w:val="24"/>
      <w:szCs w:val="24"/>
      <w:lang w:val="es-ES" w:eastAsia="es-ES"/>
    </w:rPr>
  </w:style>
  <w:style w:type="paragraph" w:customStyle="1" w:styleId="xl33">
    <w:name w:val="xl33"/>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Brush Script MT"/>
      <w:sz w:val="24"/>
      <w:szCs w:val="24"/>
      <w:lang w:val="es-ES" w:eastAsia="es-ES"/>
    </w:rPr>
  </w:style>
  <w:style w:type="paragraph" w:customStyle="1" w:styleId="xl34">
    <w:name w:val="xl34"/>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5">
    <w:name w:val="xl35"/>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6">
    <w:name w:val="xl36"/>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character" w:styleId="Hipervnculo">
    <w:name w:val="Hyperlink"/>
    <w:uiPriority w:val="99"/>
    <w:unhideWhenUsed/>
    <w:rsid w:val="008E32B7"/>
    <w:rPr>
      <w:color w:val="0000FF"/>
      <w:u w:val="single"/>
    </w:rPr>
  </w:style>
  <w:style w:type="character" w:styleId="Hipervnculovisitado">
    <w:name w:val="FollowedHyperlink"/>
    <w:uiPriority w:val="99"/>
    <w:unhideWhenUsed/>
    <w:rsid w:val="008E32B7"/>
    <w:rPr>
      <w:color w:val="800080"/>
      <w:u w:val="single"/>
    </w:rPr>
  </w:style>
  <w:style w:type="paragraph" w:customStyle="1" w:styleId="xl67">
    <w:name w:val="xl67"/>
    <w:basedOn w:val="Normal"/>
    <w:rsid w:val="008E32B7"/>
    <w:pP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68">
    <w:name w:val="xl68"/>
    <w:basedOn w:val="Normal"/>
    <w:rsid w:val="008E32B7"/>
    <w:pP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69">
    <w:name w:val="xl69"/>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0">
    <w:name w:val="xl7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 w:eastAsia="es-ES"/>
    </w:rPr>
  </w:style>
  <w:style w:type="paragraph" w:customStyle="1" w:styleId="xl71">
    <w:name w:val="xl7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72">
    <w:name w:val="xl72"/>
    <w:basedOn w:val="Normal"/>
    <w:rsid w:val="008E32B7"/>
    <w:pPr>
      <w:spacing w:before="100" w:beforeAutospacing="1" w:after="100" w:afterAutospacing="1" w:line="240" w:lineRule="auto"/>
      <w:jc w:val="right"/>
    </w:pPr>
    <w:rPr>
      <w:rFonts w:ascii="Arial Narrow" w:eastAsia="Times New Roman" w:hAnsi="Arial Narrow" w:cs="Times New Roman"/>
      <w:sz w:val="24"/>
      <w:szCs w:val="24"/>
      <w:lang w:val="es-ES" w:eastAsia="es-ES"/>
    </w:rPr>
  </w:style>
  <w:style w:type="paragraph" w:customStyle="1" w:styleId="xl73">
    <w:name w:val="xl73"/>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74">
    <w:name w:val="xl74"/>
    <w:basedOn w:val="Normal"/>
    <w:rsid w:val="008E32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5">
    <w:name w:val="xl75"/>
    <w:basedOn w:val="Normal"/>
    <w:rsid w:val="008E32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6">
    <w:name w:val="xl76"/>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val="es-ES" w:eastAsia="es-ES"/>
    </w:rPr>
  </w:style>
  <w:style w:type="paragraph" w:customStyle="1" w:styleId="xl77">
    <w:name w:val="xl77"/>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8">
    <w:name w:val="xl78"/>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lang w:val="es-ES" w:eastAsia="es-ES"/>
    </w:rPr>
  </w:style>
  <w:style w:type="paragraph" w:customStyle="1" w:styleId="xl79">
    <w:name w:val="xl79"/>
    <w:basedOn w:val="Normal"/>
    <w:rsid w:val="008E32B7"/>
    <w:pP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0">
    <w:name w:val="xl8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1">
    <w:name w:val="xl8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2">
    <w:name w:val="xl82"/>
    <w:basedOn w:val="Normal"/>
    <w:rsid w:val="008E32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83">
    <w:name w:val="xl83"/>
    <w:basedOn w:val="Normal"/>
    <w:rsid w:val="008E32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84">
    <w:name w:val="xl84"/>
    <w:basedOn w:val="Normal"/>
    <w:rsid w:val="008E32B7"/>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table" w:styleId="Tablaconcuadrcula">
    <w:name w:val="Table Grid"/>
    <w:basedOn w:val="Tablanormal"/>
    <w:uiPriority w:val="59"/>
    <w:rsid w:val="008E32B7"/>
    <w:pPr>
      <w:spacing w:after="0" w:line="240" w:lineRule="auto"/>
      <w:jc w:val="both"/>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8E32B7"/>
    <w:pPr>
      <w:tabs>
        <w:tab w:val="left" w:pos="1080"/>
      </w:tabs>
      <w:spacing w:after="101" w:line="216" w:lineRule="exact"/>
      <w:ind w:left="1080" w:hanging="360"/>
      <w:jc w:val="both"/>
    </w:pPr>
    <w:rPr>
      <w:rFonts w:ascii="Arial" w:eastAsia="Times New Roman" w:hAnsi="Arial" w:cs="Arial"/>
      <w:sz w:val="18"/>
      <w:szCs w:val="18"/>
      <w:lang w:eastAsia="es-MX"/>
    </w:rPr>
  </w:style>
  <w:style w:type="paragraph" w:customStyle="1" w:styleId="Texto">
    <w:name w:val="Texto"/>
    <w:basedOn w:val="Normal"/>
    <w:link w:val="TextoCar"/>
    <w:rsid w:val="008E32B7"/>
    <w:pPr>
      <w:spacing w:after="101" w:line="216" w:lineRule="exact"/>
      <w:ind w:firstLine="288"/>
      <w:jc w:val="both"/>
    </w:pPr>
    <w:rPr>
      <w:rFonts w:ascii="Arial" w:eastAsia="Times New Roman" w:hAnsi="Arial" w:cs="Times New Roman"/>
      <w:sz w:val="18"/>
      <w:szCs w:val="18"/>
      <w:lang w:val="es-ES" w:eastAsia="es-ES"/>
    </w:rPr>
  </w:style>
  <w:style w:type="paragraph" w:customStyle="1" w:styleId="ANOTACION">
    <w:name w:val="ANOTACION"/>
    <w:basedOn w:val="Normal"/>
    <w:rsid w:val="008E32B7"/>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CABEZA">
    <w:name w:val="CABEZA"/>
    <w:basedOn w:val="Ttulo1"/>
    <w:rsid w:val="008E32B7"/>
    <w:pPr>
      <w:jc w:val="center"/>
    </w:pPr>
    <w:rPr>
      <w:rFonts w:cs="CG Palacio (WN)"/>
      <w:b/>
      <w:snapToGrid/>
      <w:color w:val="auto"/>
      <w:sz w:val="28"/>
      <w:szCs w:val="18"/>
    </w:rPr>
  </w:style>
  <w:style w:type="paragraph" w:customStyle="1" w:styleId="ROMANOS">
    <w:name w:val="ROMANOS"/>
    <w:basedOn w:val="Normal"/>
    <w:rsid w:val="008E32B7"/>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Fechas">
    <w:name w:val="Fechas"/>
    <w:basedOn w:val="Texto"/>
    <w:rsid w:val="008E32B7"/>
    <w:pPr>
      <w:pBdr>
        <w:bottom w:val="double" w:sz="6" w:space="1" w:color="auto"/>
      </w:pBdr>
      <w:tabs>
        <w:tab w:val="center" w:pos="4464"/>
        <w:tab w:val="right" w:pos="8582"/>
      </w:tabs>
      <w:spacing w:line="240" w:lineRule="auto"/>
      <w:ind w:left="288" w:right="288" w:firstLine="0"/>
    </w:pPr>
    <w:rPr>
      <w:rFonts w:ascii="Times New Roman" w:hAnsi="Times New Roman"/>
      <w:lang w:val="es-MX" w:eastAsia="es-MX"/>
    </w:rPr>
  </w:style>
  <w:style w:type="paragraph" w:customStyle="1" w:styleId="SUBIN">
    <w:name w:val="SUBIN"/>
    <w:basedOn w:val="Texto"/>
    <w:rsid w:val="008E32B7"/>
    <w:pPr>
      <w:ind w:left="1987" w:hanging="720"/>
    </w:pPr>
    <w:rPr>
      <w:lang w:val="es-MX"/>
    </w:rPr>
  </w:style>
  <w:style w:type="paragraph" w:customStyle="1" w:styleId="Estilo1x">
    <w:name w:val="Estilo1x"/>
    <w:basedOn w:val="Texto"/>
    <w:rsid w:val="008E32B7"/>
    <w:pPr>
      <w:spacing w:before="20" w:after="20" w:line="240" w:lineRule="auto"/>
      <w:jc w:val="right"/>
    </w:pPr>
    <w:rPr>
      <w:b/>
      <w:sz w:val="16"/>
      <w:szCs w:val="16"/>
      <w:lang w:val="es-MX"/>
    </w:rPr>
  </w:style>
  <w:style w:type="paragraph" w:customStyle="1" w:styleId="Estilo1xx">
    <w:name w:val="Estilo1xx"/>
    <w:basedOn w:val="Texto"/>
    <w:rsid w:val="008E32B7"/>
    <w:pPr>
      <w:spacing w:before="20" w:after="20" w:line="240" w:lineRule="auto"/>
      <w:ind w:left="144" w:firstLine="0"/>
    </w:pPr>
    <w:rPr>
      <w:sz w:val="16"/>
      <w:szCs w:val="16"/>
    </w:rPr>
  </w:style>
  <w:style w:type="paragraph" w:customStyle="1" w:styleId="Titulo1">
    <w:name w:val="Titulo 1"/>
    <w:basedOn w:val="Normal"/>
    <w:rsid w:val="008E32B7"/>
    <w:pPr>
      <w:pBdr>
        <w:bottom w:val="single" w:sz="12" w:space="1" w:color="auto"/>
      </w:pBdr>
      <w:spacing w:before="120" w:after="0" w:line="240" w:lineRule="auto"/>
      <w:jc w:val="both"/>
      <w:outlineLvl w:val="0"/>
    </w:pPr>
    <w:rPr>
      <w:rFonts w:ascii="Times New Roman" w:eastAsia="Times New Roman" w:hAnsi="Times New Roman" w:cs="Times New Roman"/>
      <w:b/>
      <w:sz w:val="18"/>
      <w:szCs w:val="18"/>
      <w:lang w:eastAsia="es-MX"/>
    </w:rPr>
  </w:style>
  <w:style w:type="paragraph" w:customStyle="1" w:styleId="Titulo2">
    <w:name w:val="Titulo 2"/>
    <w:basedOn w:val="Texto"/>
    <w:rsid w:val="008E32B7"/>
    <w:pPr>
      <w:pBdr>
        <w:top w:val="double" w:sz="6" w:space="1" w:color="auto"/>
      </w:pBdr>
      <w:spacing w:line="240" w:lineRule="auto"/>
      <w:ind w:firstLine="0"/>
      <w:outlineLvl w:val="1"/>
    </w:pPr>
    <w:rPr>
      <w:lang w:val="es-MX"/>
    </w:rPr>
  </w:style>
  <w:style w:type="paragraph" w:customStyle="1" w:styleId="tt">
    <w:name w:val="tt"/>
    <w:basedOn w:val="Texto"/>
    <w:rsid w:val="008E32B7"/>
    <w:pPr>
      <w:tabs>
        <w:tab w:val="left" w:pos="1320"/>
        <w:tab w:val="left" w:pos="1629"/>
      </w:tabs>
      <w:ind w:left="1647" w:hanging="1440"/>
    </w:pPr>
    <w:rPr>
      <w:lang w:val="es-ES_tradnl"/>
    </w:rPr>
  </w:style>
  <w:style w:type="paragraph" w:customStyle="1" w:styleId="cb">
    <w:name w:val="cb"/>
    <w:basedOn w:val="Texto"/>
    <w:rsid w:val="008E32B7"/>
    <w:pPr>
      <w:ind w:left="1008" w:hanging="720"/>
    </w:pPr>
    <w:rPr>
      <w:b/>
      <w:lang w:val="es-ES_tradnl"/>
    </w:rPr>
  </w:style>
  <w:style w:type="paragraph" w:customStyle="1" w:styleId="sum">
    <w:name w:val="sum"/>
    <w:basedOn w:val="Texto"/>
    <w:rsid w:val="008E32B7"/>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8E32B7"/>
    <w:pPr>
      <w:spacing w:after="101" w:line="216" w:lineRule="atLeast"/>
      <w:ind w:firstLine="288"/>
      <w:jc w:val="both"/>
    </w:pPr>
    <w:rPr>
      <w:rFonts w:ascii="Arial" w:eastAsia="Times New Roman" w:hAnsi="Arial" w:cs="Times New Roman"/>
      <w:sz w:val="18"/>
      <w:szCs w:val="20"/>
      <w:lang w:val="es-ES_tradnl" w:eastAsia="es-ES"/>
    </w:rPr>
  </w:style>
  <w:style w:type="paragraph" w:styleId="Textodebloque">
    <w:name w:val="Block Text"/>
    <w:basedOn w:val="Normal"/>
    <w:rsid w:val="008E32B7"/>
    <w:pPr>
      <w:spacing w:after="0" w:line="240" w:lineRule="auto"/>
      <w:ind w:left="-142" w:right="-518"/>
      <w:jc w:val="center"/>
    </w:pPr>
    <w:rPr>
      <w:rFonts w:ascii="Arial" w:eastAsia="Times New Roman" w:hAnsi="Arial" w:cs="Times New Roman"/>
      <w:sz w:val="24"/>
      <w:szCs w:val="20"/>
      <w:lang w:eastAsia="es-ES"/>
    </w:rPr>
  </w:style>
  <w:style w:type="paragraph" w:customStyle="1" w:styleId="xl37">
    <w:name w:val="xl37"/>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38">
    <w:name w:val="xl38"/>
    <w:basedOn w:val="Normal"/>
    <w:rsid w:val="008E32B7"/>
    <w:pPr>
      <w:spacing w:before="100" w:beforeAutospacing="1" w:after="100" w:afterAutospacing="1" w:line="240" w:lineRule="auto"/>
      <w:jc w:val="right"/>
    </w:pPr>
    <w:rPr>
      <w:rFonts w:ascii="Arial" w:eastAsia="Arial Unicode MS" w:hAnsi="Arial" w:cs="Arial"/>
      <w:sz w:val="16"/>
      <w:szCs w:val="16"/>
      <w:lang w:val="es-ES" w:eastAsia="es-ES"/>
    </w:rPr>
  </w:style>
  <w:style w:type="paragraph" w:customStyle="1" w:styleId="xl39">
    <w:name w:val="xl39"/>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0">
    <w:name w:val="xl40"/>
    <w:basedOn w:val="Normal"/>
    <w:rsid w:val="008E32B7"/>
    <w:pPr>
      <w:pBdr>
        <w:bottom w:val="double" w:sz="6" w:space="0" w:color="auto"/>
        <w:right w:val="double" w:sz="6" w:space="0" w:color="auto"/>
      </w:pBdr>
      <w:spacing w:before="100" w:beforeAutospacing="1" w:after="100" w:afterAutospacing="1" w:line="240" w:lineRule="auto"/>
    </w:pPr>
    <w:rPr>
      <w:rFonts w:ascii="Arial" w:eastAsia="Arial Unicode MS" w:hAnsi="Arial" w:cs="Arial"/>
      <w:b/>
      <w:bCs/>
      <w:color w:val="FF0000"/>
      <w:sz w:val="16"/>
      <w:szCs w:val="16"/>
      <w:lang w:val="es-ES" w:eastAsia="es-ES"/>
    </w:rPr>
  </w:style>
  <w:style w:type="paragraph" w:customStyle="1" w:styleId="xl41">
    <w:name w:val="xl41"/>
    <w:basedOn w:val="Normal"/>
    <w:rsid w:val="008E32B7"/>
    <w:pPr>
      <w:pBdr>
        <w:lef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2">
    <w:name w:val="xl42"/>
    <w:basedOn w:val="Normal"/>
    <w:rsid w:val="008E32B7"/>
    <w:pP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3">
    <w:name w:val="xl43"/>
    <w:basedOn w:val="Normal"/>
    <w:rsid w:val="008E32B7"/>
    <w:pPr>
      <w:pBdr>
        <w:lef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4">
    <w:name w:val="xl44"/>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5">
    <w:name w:val="xl4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6">
    <w:name w:val="xl46"/>
    <w:basedOn w:val="Normal"/>
    <w:rsid w:val="008E32B7"/>
    <w:pPr>
      <w:spacing w:before="100" w:beforeAutospacing="1" w:after="100" w:afterAutospacing="1" w:line="240" w:lineRule="auto"/>
    </w:pPr>
    <w:rPr>
      <w:rFonts w:ascii="Arial Unicode MS" w:eastAsia="Arial Unicode MS" w:hAnsi="Arial Unicode MS" w:cs="Arial Unicode MS"/>
      <w:b/>
      <w:bCs/>
      <w:sz w:val="16"/>
      <w:szCs w:val="16"/>
      <w:lang w:val="es-ES" w:eastAsia="es-ES"/>
    </w:rPr>
  </w:style>
  <w:style w:type="paragraph" w:customStyle="1" w:styleId="xl47">
    <w:name w:val="xl47"/>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8">
    <w:name w:val="xl48"/>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9">
    <w:name w:val="xl49"/>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0">
    <w:name w:val="xl50"/>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1">
    <w:name w:val="xl51"/>
    <w:basedOn w:val="Normal"/>
    <w:rsid w:val="008E32B7"/>
    <w:pPr>
      <w:pBdr>
        <w:bottom w:val="double" w:sz="6" w:space="0" w:color="auto"/>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2">
    <w:name w:val="xl52"/>
    <w:basedOn w:val="Normal"/>
    <w:rsid w:val="008E32B7"/>
    <w:pPr>
      <w:spacing w:before="100" w:beforeAutospacing="1" w:after="100" w:afterAutospacing="1" w:line="240" w:lineRule="auto"/>
      <w:ind w:firstLineChars="500" w:firstLine="500"/>
    </w:pPr>
    <w:rPr>
      <w:rFonts w:ascii="Arial" w:eastAsia="Arial Unicode MS" w:hAnsi="Arial" w:cs="Arial"/>
      <w:b/>
      <w:bCs/>
      <w:sz w:val="16"/>
      <w:szCs w:val="16"/>
      <w:lang w:val="es-ES" w:eastAsia="es-ES"/>
    </w:rPr>
  </w:style>
  <w:style w:type="paragraph" w:customStyle="1" w:styleId="xl53">
    <w:name w:val="xl53"/>
    <w:basedOn w:val="Normal"/>
    <w:rsid w:val="008E32B7"/>
    <w:pPr>
      <w:pBdr>
        <w:left w:val="double" w:sz="6" w:space="0" w:color="auto"/>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4">
    <w:name w:val="xl54"/>
    <w:basedOn w:val="Normal"/>
    <w:rsid w:val="008E32B7"/>
    <w:pPr>
      <w:spacing w:before="100" w:beforeAutospacing="1" w:after="100" w:afterAutospacing="1" w:line="240" w:lineRule="auto"/>
    </w:pPr>
    <w:rPr>
      <w:rFonts w:ascii="Arial Unicode MS" w:eastAsia="Arial Unicode MS" w:hAnsi="Arial Unicode MS" w:cs="Arial Unicode MS"/>
      <w:sz w:val="16"/>
      <w:szCs w:val="16"/>
      <w:lang w:val="es-ES" w:eastAsia="es-ES"/>
    </w:rPr>
  </w:style>
  <w:style w:type="paragraph" w:customStyle="1" w:styleId="xl55">
    <w:name w:val="xl55"/>
    <w:basedOn w:val="Normal"/>
    <w:rsid w:val="008E32B7"/>
    <w:pPr>
      <w:pBdr>
        <w:top w:val="double" w:sz="6" w:space="0" w:color="auto"/>
        <w:right w:val="double" w:sz="6" w:space="0" w:color="auto"/>
      </w:pBdr>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56">
    <w:name w:val="xl56"/>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xl57">
    <w:name w:val="xl57"/>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58">
    <w:name w:val="xl58"/>
    <w:basedOn w:val="Normal"/>
    <w:rsid w:val="008E32B7"/>
    <w:pP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59">
    <w:name w:val="xl59"/>
    <w:basedOn w:val="Normal"/>
    <w:rsid w:val="008E32B7"/>
    <w:pPr>
      <w:pBdr>
        <w:top w:val="double" w:sz="6" w:space="0" w:color="auto"/>
        <w:lef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60">
    <w:name w:val="xl60"/>
    <w:basedOn w:val="Normal"/>
    <w:rsid w:val="008E32B7"/>
    <w:pPr>
      <w:pBdr>
        <w:top w:val="double" w:sz="6" w:space="0" w:color="auto"/>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font5">
    <w:name w:val="font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font6">
    <w:name w:val="font6"/>
    <w:basedOn w:val="Normal"/>
    <w:rsid w:val="008E32B7"/>
    <w:pPr>
      <w:spacing w:before="100" w:beforeAutospacing="1" w:after="100" w:afterAutospacing="1" w:line="240" w:lineRule="auto"/>
    </w:pPr>
    <w:rPr>
      <w:rFonts w:ascii="Arial" w:eastAsia="Arial Unicode MS" w:hAnsi="Arial" w:cs="Arial"/>
      <w:sz w:val="20"/>
      <w:szCs w:val="20"/>
      <w:lang w:val="es-ES" w:eastAsia="es-ES"/>
    </w:rPr>
  </w:style>
  <w:style w:type="paragraph" w:customStyle="1" w:styleId="xl61">
    <w:name w:val="xl61"/>
    <w:basedOn w:val="Normal"/>
    <w:rsid w:val="008E32B7"/>
    <w:pPr>
      <w:pBdr>
        <w:top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2">
    <w:name w:val="xl62"/>
    <w:basedOn w:val="Normal"/>
    <w:rsid w:val="008E32B7"/>
    <w:pPr>
      <w:pBdr>
        <w:top w:val="double" w:sz="6" w:space="0" w:color="auto"/>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3">
    <w:name w:val="xl63"/>
    <w:basedOn w:val="Normal"/>
    <w:rsid w:val="008E32B7"/>
    <w:pPr>
      <w:pBdr>
        <w:lef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4">
    <w:name w:val="xl64"/>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5">
    <w:name w:val="xl6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6">
    <w:name w:val="xl66"/>
    <w:basedOn w:val="Normal"/>
    <w:rsid w:val="008E32B7"/>
    <w:pPr>
      <w:pBdr>
        <w:top w:val="double" w:sz="6" w:space="0" w:color="auto"/>
      </w:pBdr>
      <w:spacing w:before="100" w:beforeAutospacing="1" w:after="100" w:afterAutospacing="1" w:line="240" w:lineRule="auto"/>
      <w:jc w:val="center"/>
    </w:pPr>
    <w:rPr>
      <w:rFonts w:ascii="Arial" w:eastAsia="Arial Unicode MS" w:hAnsi="Arial" w:cs="Arial"/>
      <w:b/>
      <w:bCs/>
      <w:sz w:val="14"/>
      <w:szCs w:val="14"/>
      <w:u w:val="single"/>
      <w:lang w:val="es-ES" w:eastAsia="es-ES"/>
    </w:rPr>
  </w:style>
  <w:style w:type="paragraph" w:customStyle="1" w:styleId="font7">
    <w:name w:val="font7"/>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font8">
    <w:name w:val="font8"/>
    <w:basedOn w:val="Normal"/>
    <w:rsid w:val="008E32B7"/>
    <w:pPr>
      <w:spacing w:before="100" w:beforeAutospacing="1" w:after="100" w:afterAutospacing="1" w:line="240" w:lineRule="auto"/>
    </w:pPr>
    <w:rPr>
      <w:rFonts w:ascii="Arial" w:eastAsia="Arial Unicode MS" w:hAnsi="Arial" w:cs="Arial"/>
      <w:sz w:val="16"/>
      <w:szCs w:val="16"/>
      <w:lang w:val="es-ES" w:eastAsia="es-ES"/>
    </w:rPr>
  </w:style>
  <w:style w:type="paragraph" w:styleId="Textosinformato">
    <w:name w:val="Plain Text"/>
    <w:basedOn w:val="Normal"/>
    <w:link w:val="TextosinformatoCar"/>
    <w:rsid w:val="008E32B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E32B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8E32B7"/>
    <w:pPr>
      <w:spacing w:after="0" w:line="240" w:lineRule="auto"/>
      <w:ind w:left="709" w:hanging="709"/>
      <w:jc w:val="both"/>
    </w:pPr>
    <w:rPr>
      <w:rFonts w:ascii="Arial" w:eastAsia="Times New Roman" w:hAnsi="Arial" w:cs="Times New Roman"/>
      <w:b/>
      <w:bCs/>
      <w:sz w:val="20"/>
      <w:szCs w:val="20"/>
      <w:lang w:val="es-ES_tradnl" w:eastAsia="es-ES"/>
    </w:rPr>
  </w:style>
  <w:style w:type="character" w:customStyle="1" w:styleId="Sangra2detindependienteCar">
    <w:name w:val="Sangría 2 de t. independiente Car"/>
    <w:basedOn w:val="Fuentedeprrafopredeter"/>
    <w:link w:val="Sangra2detindependiente"/>
    <w:rsid w:val="008E32B7"/>
    <w:rPr>
      <w:rFonts w:ascii="Arial" w:eastAsia="Times New Roman" w:hAnsi="Arial" w:cs="Times New Roman"/>
      <w:b/>
      <w:bCs/>
      <w:sz w:val="20"/>
      <w:szCs w:val="20"/>
      <w:lang w:val="es-ES_tradnl" w:eastAsia="es-ES"/>
    </w:rPr>
  </w:style>
  <w:style w:type="table" w:customStyle="1" w:styleId="Sombreadoclaro-nfasis11">
    <w:name w:val="Sombreado claro - Énfasis 11"/>
    <w:basedOn w:val="Tablanormal"/>
    <w:uiPriority w:val="60"/>
    <w:rsid w:val="008E32B7"/>
    <w:pPr>
      <w:spacing w:after="0" w:line="240" w:lineRule="auto"/>
    </w:pPr>
    <w:rPr>
      <w:rFonts w:ascii="Calibri" w:eastAsia="Calibri" w:hAnsi="Calibri" w:cs="Times New Roman"/>
      <w:color w:val="365F91"/>
      <w:sz w:val="20"/>
      <w:szCs w:val="20"/>
      <w:lang w:val="es-ES"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5">
    <w:name w:val="Light List Accent 5"/>
    <w:basedOn w:val="Tablanormal"/>
    <w:uiPriority w:val="61"/>
    <w:rsid w:val="008E32B7"/>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Estilo4">
    <w:name w:val="Estilo4"/>
    <w:uiPriority w:val="99"/>
    <w:rsid w:val="008E32B7"/>
    <w:pPr>
      <w:numPr>
        <w:numId w:val="16"/>
      </w:numPr>
    </w:pPr>
  </w:style>
  <w:style w:type="paragraph" w:styleId="TtulodeTDC">
    <w:name w:val="TOC Heading"/>
    <w:basedOn w:val="Ttulo1"/>
    <w:next w:val="Normal"/>
    <w:uiPriority w:val="39"/>
    <w:unhideWhenUsed/>
    <w:qFormat/>
    <w:rsid w:val="008E32B7"/>
    <w:pPr>
      <w:keepNext/>
      <w:keepLines/>
      <w:spacing w:before="480" w:line="276" w:lineRule="auto"/>
      <w:outlineLvl w:val="9"/>
    </w:pPr>
    <w:rPr>
      <w:rFonts w:ascii="Cambria" w:hAnsi="Cambria"/>
      <w:b/>
      <w:bCs/>
      <w:snapToGrid/>
      <w:color w:val="365F91"/>
      <w:sz w:val="28"/>
      <w:szCs w:val="28"/>
      <w:lang w:val="es-MX" w:eastAsia="es-MX"/>
    </w:rPr>
  </w:style>
  <w:style w:type="paragraph" w:styleId="TDC1">
    <w:name w:val="toc 1"/>
    <w:basedOn w:val="Normal"/>
    <w:next w:val="Normal"/>
    <w:autoRedefine/>
    <w:uiPriority w:val="39"/>
    <w:unhideWhenUsed/>
    <w:rsid w:val="008E32B7"/>
    <w:pPr>
      <w:spacing w:after="100" w:line="276" w:lineRule="auto"/>
    </w:pPr>
    <w:rPr>
      <w:rFonts w:ascii="Calibri" w:eastAsia="Times New Roman" w:hAnsi="Calibri" w:cs="Times New Roman"/>
      <w:lang w:eastAsia="es-MX"/>
    </w:rPr>
  </w:style>
  <w:style w:type="paragraph" w:styleId="TDC2">
    <w:name w:val="toc 2"/>
    <w:basedOn w:val="Normal"/>
    <w:next w:val="Normal"/>
    <w:autoRedefine/>
    <w:uiPriority w:val="39"/>
    <w:unhideWhenUsed/>
    <w:rsid w:val="008E32B7"/>
    <w:pPr>
      <w:tabs>
        <w:tab w:val="left" w:pos="709"/>
        <w:tab w:val="right" w:leader="dot" w:pos="8494"/>
      </w:tabs>
      <w:spacing w:after="100" w:line="276" w:lineRule="auto"/>
      <w:ind w:left="220"/>
    </w:pPr>
    <w:rPr>
      <w:rFonts w:ascii="Calibri" w:eastAsia="Times New Roman" w:hAnsi="Calibri" w:cs="Times New Roman"/>
      <w:lang w:eastAsia="es-MX"/>
    </w:rPr>
  </w:style>
  <w:style w:type="paragraph" w:styleId="Textonotapie">
    <w:name w:val="footnote text"/>
    <w:basedOn w:val="Normal"/>
    <w:link w:val="TextonotapieCar"/>
    <w:uiPriority w:val="99"/>
    <w:unhideWhenUsed/>
    <w:rsid w:val="008E32B7"/>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rsid w:val="008E32B7"/>
    <w:rPr>
      <w:rFonts w:ascii="Calibri" w:eastAsia="Times New Roman" w:hAnsi="Calibri" w:cs="Times New Roman"/>
      <w:sz w:val="20"/>
      <w:szCs w:val="20"/>
      <w:lang w:val="es-ES" w:eastAsia="es-ES"/>
    </w:rPr>
  </w:style>
  <w:style w:type="character" w:styleId="Refdenotaalpie">
    <w:name w:val="footnote reference"/>
    <w:uiPriority w:val="99"/>
    <w:unhideWhenUsed/>
    <w:rsid w:val="008E32B7"/>
    <w:rPr>
      <w:vertAlign w:val="superscript"/>
    </w:rPr>
  </w:style>
  <w:style w:type="paragraph" w:customStyle="1" w:styleId="Default">
    <w:name w:val="Default"/>
    <w:rsid w:val="008E32B7"/>
    <w:pPr>
      <w:autoSpaceDE w:val="0"/>
      <w:autoSpaceDN w:val="0"/>
      <w:adjustRightInd w:val="0"/>
      <w:spacing w:after="0" w:line="240" w:lineRule="auto"/>
    </w:pPr>
    <w:rPr>
      <w:rFonts w:ascii="Arial" w:eastAsia="Calibri" w:hAnsi="Arial" w:cs="Arial"/>
      <w:color w:val="000000"/>
      <w:szCs w:val="24"/>
    </w:rPr>
  </w:style>
  <w:style w:type="table" w:styleId="Sombreadoclaro-nfasis5">
    <w:name w:val="Light Shading Accent 5"/>
    <w:basedOn w:val="Tablanormal"/>
    <w:uiPriority w:val="60"/>
    <w:rsid w:val="008E32B7"/>
    <w:pPr>
      <w:spacing w:after="0" w:line="240" w:lineRule="auto"/>
    </w:pPr>
    <w:rPr>
      <w:rFonts w:ascii="Helvetica" w:eastAsia="Times New Roman" w:hAnsi="Helvetica" w:cs="Helvetica"/>
      <w:color w:val="31849B"/>
      <w:sz w:val="20"/>
      <w:szCs w:val="20"/>
      <w:lang w:val="es-ES"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Textoennegrita">
    <w:name w:val="Strong"/>
    <w:uiPriority w:val="22"/>
    <w:qFormat/>
    <w:rsid w:val="008E32B7"/>
    <w:rPr>
      <w:b/>
      <w:bCs/>
    </w:rPr>
  </w:style>
  <w:style w:type="paragraph" w:styleId="TDC3">
    <w:name w:val="toc 3"/>
    <w:basedOn w:val="Normal"/>
    <w:next w:val="Normal"/>
    <w:autoRedefine/>
    <w:uiPriority w:val="39"/>
    <w:unhideWhenUsed/>
    <w:rsid w:val="008E32B7"/>
    <w:pPr>
      <w:spacing w:after="200" w:line="276" w:lineRule="auto"/>
      <w:ind w:left="480"/>
    </w:pPr>
    <w:rPr>
      <w:rFonts w:ascii="Helvetica" w:eastAsia="Times New Roman" w:hAnsi="Helvetica" w:cs="Helvetica"/>
      <w:color w:val="000000"/>
      <w:sz w:val="24"/>
      <w:szCs w:val="24"/>
      <w:lang w:eastAsia="es-MX"/>
    </w:rPr>
  </w:style>
  <w:style w:type="character" w:customStyle="1" w:styleId="TextoCar">
    <w:name w:val="Texto Car"/>
    <w:link w:val="Texto"/>
    <w:locked/>
    <w:rsid w:val="008E32B7"/>
    <w:rPr>
      <w:rFonts w:ascii="Arial" w:eastAsia="Times New Roman" w:hAnsi="Arial" w:cs="Times New Roman"/>
      <w:sz w:val="18"/>
      <w:szCs w:val="18"/>
      <w:lang w:val="es-ES" w:eastAsia="es-ES"/>
    </w:rPr>
  </w:style>
  <w:style w:type="paragraph" w:styleId="Subttulo">
    <w:name w:val="Subtitle"/>
    <w:basedOn w:val="Normal"/>
    <w:link w:val="SubttuloCar"/>
    <w:qFormat/>
    <w:rsid w:val="008E32B7"/>
    <w:pPr>
      <w:spacing w:after="0" w:line="240" w:lineRule="auto"/>
      <w:jc w:val="center"/>
    </w:pPr>
    <w:rPr>
      <w:rFonts w:ascii="Arial" w:eastAsia="Times New Roman" w:hAnsi="Arial" w:cs="Times New Roman"/>
      <w:b/>
      <w:bCs/>
      <w:sz w:val="24"/>
      <w:szCs w:val="24"/>
      <w:lang w:val="es-ES" w:eastAsia="es-ES"/>
    </w:rPr>
  </w:style>
  <w:style w:type="character" w:customStyle="1" w:styleId="SubttuloCar">
    <w:name w:val="Subtítulo Car"/>
    <w:basedOn w:val="Fuentedeprrafopredeter"/>
    <w:link w:val="Subttulo"/>
    <w:rsid w:val="008E32B7"/>
    <w:rPr>
      <w:rFonts w:ascii="Arial" w:eastAsia="Times New Roman" w:hAnsi="Arial" w:cs="Times New Roman"/>
      <w:b/>
      <w:bCs/>
      <w:sz w:val="24"/>
      <w:szCs w:val="24"/>
      <w:lang w:val="es-ES" w:eastAsia="es-ES"/>
    </w:rPr>
  </w:style>
  <w:style w:type="paragraph" w:styleId="ndice1">
    <w:name w:val="index 1"/>
    <w:basedOn w:val="Normal"/>
    <w:next w:val="Normal"/>
    <w:autoRedefine/>
    <w:uiPriority w:val="99"/>
    <w:unhideWhenUsed/>
    <w:rsid w:val="008E32B7"/>
    <w:pPr>
      <w:tabs>
        <w:tab w:val="left" w:pos="709"/>
        <w:tab w:val="left" w:pos="993"/>
        <w:tab w:val="left" w:pos="1276"/>
        <w:tab w:val="right" w:leader="dot" w:pos="8828"/>
      </w:tabs>
      <w:spacing w:after="0" w:line="360" w:lineRule="auto"/>
      <w:ind w:left="220" w:hanging="220"/>
    </w:pPr>
    <w:rPr>
      <w:rFonts w:ascii="Calibri" w:eastAsia="Times New Roman" w:hAnsi="Calibri" w:cs="Times New Roman"/>
      <w:lang w:eastAsia="es-MX"/>
    </w:rPr>
  </w:style>
  <w:style w:type="paragraph" w:customStyle="1" w:styleId="Listavistosa-nfasis11">
    <w:name w:val="Lista vistosa - Énfasis 11"/>
    <w:basedOn w:val="Normal"/>
    <w:uiPriority w:val="34"/>
    <w:qFormat/>
    <w:rsid w:val="008E32B7"/>
    <w:pPr>
      <w:suppressAutoHyphens/>
      <w:spacing w:after="200" w:line="276" w:lineRule="auto"/>
      <w:ind w:left="708"/>
    </w:pPr>
    <w:rPr>
      <w:rFonts w:ascii="Calibri" w:eastAsia="Calibri" w:hAnsi="Calibri" w:cs="Times New Roman"/>
      <w:lang w:val="es-ES" w:eastAsia="ar-SA"/>
    </w:rPr>
  </w:style>
  <w:style w:type="paragraph" w:styleId="Textoindependiente3">
    <w:name w:val="Body Text 3"/>
    <w:basedOn w:val="Normal"/>
    <w:link w:val="Textoindependiente3Car"/>
    <w:rsid w:val="008E32B7"/>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8E32B7"/>
    <w:rPr>
      <w:rFonts w:ascii="Times New Roman" w:eastAsia="Times New Roman" w:hAnsi="Times New Roman" w:cs="Times New Roman"/>
      <w:sz w:val="16"/>
      <w:szCs w:val="16"/>
      <w:lang w:val="es-ES" w:eastAsia="es-ES"/>
    </w:rPr>
  </w:style>
  <w:style w:type="paragraph" w:customStyle="1" w:styleId="CM11">
    <w:name w:val="CM11"/>
    <w:basedOn w:val="Normal"/>
    <w:next w:val="Normal"/>
    <w:uiPriority w:val="99"/>
    <w:rsid w:val="008E32B7"/>
    <w:pPr>
      <w:widowControl w:val="0"/>
      <w:autoSpaceDE w:val="0"/>
      <w:autoSpaceDN w:val="0"/>
      <w:adjustRightInd w:val="0"/>
      <w:spacing w:after="0" w:line="240" w:lineRule="auto"/>
    </w:pPr>
    <w:rPr>
      <w:rFonts w:ascii="Arial" w:eastAsia="Calibri" w:hAnsi="Arial" w:cs="Arial"/>
      <w:sz w:val="24"/>
      <w:szCs w:val="24"/>
      <w:lang w:val="en-US"/>
    </w:rPr>
  </w:style>
  <w:style w:type="paragraph" w:customStyle="1" w:styleId="Prrafodelista1">
    <w:name w:val="Párrafo de lista1"/>
    <w:basedOn w:val="Normal"/>
    <w:uiPriority w:val="99"/>
    <w:rsid w:val="008E32B7"/>
    <w:pPr>
      <w:spacing w:after="0" w:line="240" w:lineRule="auto"/>
      <w:ind w:left="720"/>
      <w:contextualSpacing/>
    </w:pPr>
    <w:rPr>
      <w:rFonts w:ascii="Calibri" w:eastAsia="Calibri" w:hAnsi="Calibri" w:cs="Calibri"/>
      <w:sz w:val="20"/>
      <w:szCs w:val="20"/>
      <w:lang w:val="en-US"/>
    </w:rPr>
  </w:style>
  <w:style w:type="paragraph" w:customStyle="1" w:styleId="CM1">
    <w:name w:val="CM1"/>
    <w:basedOn w:val="Default"/>
    <w:next w:val="Default"/>
    <w:uiPriority w:val="99"/>
    <w:rsid w:val="008E32B7"/>
    <w:pPr>
      <w:widowControl w:val="0"/>
      <w:spacing w:line="276" w:lineRule="atLeast"/>
    </w:pPr>
    <w:rPr>
      <w:color w:val="auto"/>
      <w:sz w:val="24"/>
      <w:lang w:val="en-US"/>
    </w:rPr>
  </w:style>
  <w:style w:type="paragraph" w:customStyle="1" w:styleId="CM13">
    <w:name w:val="CM13"/>
    <w:basedOn w:val="Default"/>
    <w:next w:val="Default"/>
    <w:uiPriority w:val="99"/>
    <w:rsid w:val="008E32B7"/>
    <w:pPr>
      <w:widowControl w:val="0"/>
    </w:pPr>
    <w:rPr>
      <w:color w:val="auto"/>
      <w:sz w:val="24"/>
      <w:lang w:val="en-US"/>
    </w:rPr>
  </w:style>
  <w:style w:type="paragraph" w:customStyle="1" w:styleId="CM3">
    <w:name w:val="CM3"/>
    <w:basedOn w:val="Default"/>
    <w:next w:val="Default"/>
    <w:uiPriority w:val="99"/>
    <w:rsid w:val="008E32B7"/>
    <w:pPr>
      <w:widowControl w:val="0"/>
      <w:spacing w:line="276" w:lineRule="atLeast"/>
    </w:pPr>
    <w:rPr>
      <w:color w:val="auto"/>
      <w:sz w:val="24"/>
      <w:lang w:val="en-US"/>
    </w:rPr>
  </w:style>
  <w:style w:type="paragraph" w:customStyle="1" w:styleId="Sinespaciado1">
    <w:name w:val="Sin espaciado1"/>
    <w:uiPriority w:val="99"/>
    <w:rsid w:val="008E32B7"/>
    <w:pPr>
      <w:spacing w:after="0" w:line="240" w:lineRule="auto"/>
    </w:pPr>
    <w:rPr>
      <w:rFonts w:ascii="Calibri" w:eastAsia="Calibri" w:hAnsi="Calibri" w:cs="Calibri"/>
      <w:lang w:val="en-US"/>
    </w:rPr>
  </w:style>
  <w:style w:type="character" w:customStyle="1" w:styleId="CommentTextChar">
    <w:name w:val="Comment Text Char"/>
    <w:uiPriority w:val="99"/>
    <w:semiHidden/>
    <w:locked/>
    <w:rsid w:val="008E32B7"/>
    <w:rPr>
      <w:rFonts w:cs="Times New Roman"/>
      <w:sz w:val="20"/>
      <w:szCs w:val="20"/>
      <w:lang w:eastAsia="en-US"/>
    </w:rPr>
  </w:style>
  <w:style w:type="character" w:customStyle="1" w:styleId="PlainTextChar">
    <w:name w:val="Plain Text Char"/>
    <w:uiPriority w:val="99"/>
    <w:semiHidden/>
    <w:locked/>
    <w:rsid w:val="008E32B7"/>
    <w:rPr>
      <w:rFonts w:ascii="Courier New" w:hAnsi="Courier New" w:cs="Courier New"/>
      <w:sz w:val="20"/>
      <w:szCs w:val="20"/>
      <w:lang w:eastAsia="en-US"/>
    </w:rPr>
  </w:style>
  <w:style w:type="numbering" w:customStyle="1" w:styleId="Sinlista11">
    <w:name w:val="Sin lista11"/>
    <w:next w:val="Sinlista"/>
    <w:uiPriority w:val="99"/>
    <w:semiHidden/>
    <w:unhideWhenUsed/>
    <w:rsid w:val="008E32B7"/>
  </w:style>
  <w:style w:type="character" w:customStyle="1" w:styleId="st">
    <w:name w:val="st"/>
    <w:basedOn w:val="Fuentedeprrafopredeter"/>
    <w:rsid w:val="008E32B7"/>
  </w:style>
  <w:style w:type="character" w:styleId="nfasis">
    <w:name w:val="Emphasis"/>
    <w:uiPriority w:val="20"/>
    <w:qFormat/>
    <w:rsid w:val="008E32B7"/>
    <w:rPr>
      <w:i/>
      <w:iCs/>
    </w:rPr>
  </w:style>
  <w:style w:type="numbering" w:customStyle="1" w:styleId="Sinlista2">
    <w:name w:val="Sin lista2"/>
    <w:next w:val="Sinlista"/>
    <w:uiPriority w:val="99"/>
    <w:semiHidden/>
    <w:unhideWhenUsed/>
    <w:rsid w:val="008E32B7"/>
  </w:style>
  <w:style w:type="numbering" w:customStyle="1" w:styleId="Sinlista12">
    <w:name w:val="Sin lista12"/>
    <w:next w:val="Sinlista"/>
    <w:uiPriority w:val="99"/>
    <w:semiHidden/>
    <w:unhideWhenUsed/>
    <w:rsid w:val="008E32B7"/>
  </w:style>
  <w:style w:type="numbering" w:customStyle="1" w:styleId="Sinlista111">
    <w:name w:val="Sin lista111"/>
    <w:next w:val="Sinlista"/>
    <w:uiPriority w:val="99"/>
    <w:semiHidden/>
    <w:unhideWhenUsed/>
    <w:rsid w:val="008E32B7"/>
  </w:style>
  <w:style w:type="numbering" w:customStyle="1" w:styleId="Sinlista3">
    <w:name w:val="Sin lista3"/>
    <w:next w:val="Sinlista"/>
    <w:uiPriority w:val="99"/>
    <w:semiHidden/>
    <w:unhideWhenUsed/>
    <w:rsid w:val="008E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51349">
      <w:bodyDiv w:val="1"/>
      <w:marLeft w:val="0"/>
      <w:marRight w:val="0"/>
      <w:marTop w:val="0"/>
      <w:marBottom w:val="0"/>
      <w:divBdr>
        <w:top w:val="none" w:sz="0" w:space="0" w:color="auto"/>
        <w:left w:val="none" w:sz="0" w:space="0" w:color="auto"/>
        <w:bottom w:val="none" w:sz="0" w:space="0" w:color="auto"/>
        <w:right w:val="none" w:sz="0" w:space="0" w:color="auto"/>
      </w:divBdr>
    </w:div>
    <w:div w:id="1020543161">
      <w:bodyDiv w:val="1"/>
      <w:marLeft w:val="0"/>
      <w:marRight w:val="0"/>
      <w:marTop w:val="0"/>
      <w:marBottom w:val="0"/>
      <w:divBdr>
        <w:top w:val="none" w:sz="0" w:space="0" w:color="auto"/>
        <w:left w:val="none" w:sz="0" w:space="0" w:color="auto"/>
        <w:bottom w:val="none" w:sz="0" w:space="0" w:color="auto"/>
        <w:right w:val="none" w:sz="0" w:space="0" w:color="auto"/>
      </w:divBdr>
    </w:div>
    <w:div w:id="1266815471">
      <w:bodyDiv w:val="1"/>
      <w:marLeft w:val="0"/>
      <w:marRight w:val="0"/>
      <w:marTop w:val="0"/>
      <w:marBottom w:val="0"/>
      <w:divBdr>
        <w:top w:val="none" w:sz="0" w:space="0" w:color="auto"/>
        <w:left w:val="none" w:sz="0" w:space="0" w:color="auto"/>
        <w:bottom w:val="none" w:sz="0" w:space="0" w:color="auto"/>
        <w:right w:val="none" w:sz="0" w:space="0" w:color="auto"/>
      </w:divBdr>
    </w:div>
    <w:div w:id="1278490387">
      <w:bodyDiv w:val="1"/>
      <w:marLeft w:val="0"/>
      <w:marRight w:val="0"/>
      <w:marTop w:val="0"/>
      <w:marBottom w:val="0"/>
      <w:divBdr>
        <w:top w:val="none" w:sz="0" w:space="0" w:color="auto"/>
        <w:left w:val="none" w:sz="0" w:space="0" w:color="auto"/>
        <w:bottom w:val="none" w:sz="0" w:space="0" w:color="auto"/>
        <w:right w:val="none" w:sz="0" w:space="0" w:color="auto"/>
      </w:divBdr>
    </w:div>
    <w:div w:id="1280718895">
      <w:bodyDiv w:val="1"/>
      <w:marLeft w:val="0"/>
      <w:marRight w:val="0"/>
      <w:marTop w:val="0"/>
      <w:marBottom w:val="0"/>
      <w:divBdr>
        <w:top w:val="none" w:sz="0" w:space="0" w:color="auto"/>
        <w:left w:val="none" w:sz="0" w:space="0" w:color="auto"/>
        <w:bottom w:val="none" w:sz="0" w:space="0" w:color="auto"/>
        <w:right w:val="none" w:sz="0" w:space="0" w:color="auto"/>
      </w:divBdr>
    </w:div>
    <w:div w:id="19326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892BB-B5BD-4B63-8E19-728DDF17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13654</Words>
  <Characters>75099</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Amira</dc:creator>
  <cp:lastModifiedBy>lanix1924</cp:lastModifiedBy>
  <cp:revision>11</cp:revision>
  <cp:lastPrinted>2017-02-01T23:26:00Z</cp:lastPrinted>
  <dcterms:created xsi:type="dcterms:W3CDTF">2017-01-04T22:01:00Z</dcterms:created>
  <dcterms:modified xsi:type="dcterms:W3CDTF">2017-02-01T23:26:00Z</dcterms:modified>
</cp:coreProperties>
</file>